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B3" w:rsidRDefault="00E363CC">
      <w:pPr>
        <w:pStyle w:val="Tekstpodstawowy"/>
        <w:spacing w:before="68"/>
        <w:ind w:left="6040" w:right="134" w:hanging="202"/>
        <w:jc w:val="right"/>
      </w:pPr>
      <w:r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uchwały</w:t>
      </w:r>
      <w:r>
        <w:rPr>
          <w:spacing w:val="-13"/>
        </w:rPr>
        <w:t xml:space="preserve"> </w:t>
      </w:r>
      <w:r>
        <w:t>Nr</w:t>
      </w:r>
      <w:r>
        <w:rPr>
          <w:spacing w:val="-5"/>
        </w:rPr>
        <w:t xml:space="preserve"> </w:t>
      </w:r>
      <w:r w:rsidR="00652E3E">
        <w:t xml:space="preserve">       </w:t>
      </w:r>
      <w:r>
        <w:t xml:space="preserve"> Rady</w:t>
      </w:r>
      <w:r>
        <w:rPr>
          <w:spacing w:val="-12"/>
        </w:rPr>
        <w:t xml:space="preserve"> </w:t>
      </w:r>
      <w:r>
        <w:t>Gminy</w:t>
      </w:r>
      <w:r>
        <w:rPr>
          <w:spacing w:val="-12"/>
        </w:rPr>
        <w:t xml:space="preserve"> </w:t>
      </w:r>
      <w:r>
        <w:t>Nowa</w:t>
      </w:r>
      <w:r>
        <w:rPr>
          <w:spacing w:val="-8"/>
        </w:rPr>
        <w:t xml:space="preserve"> </w:t>
      </w:r>
      <w:r>
        <w:t>Wieś</w:t>
      </w:r>
      <w:r>
        <w:rPr>
          <w:spacing w:val="-7"/>
        </w:rPr>
        <w:t xml:space="preserve"> </w:t>
      </w:r>
      <w:r>
        <w:t xml:space="preserve">Wielka z dnia </w:t>
      </w:r>
      <w:r w:rsidR="00652E3E">
        <w:t>26 lutego</w:t>
      </w:r>
      <w:r>
        <w:t xml:space="preserve"> 202</w:t>
      </w:r>
      <w:r w:rsidR="00652E3E">
        <w:t>6</w:t>
      </w:r>
      <w:r>
        <w:t xml:space="preserve"> r.</w:t>
      </w:r>
    </w:p>
    <w:p w:rsidR="006307B3" w:rsidRDefault="006307B3">
      <w:pPr>
        <w:pStyle w:val="Tekstpodstawowy"/>
        <w:spacing w:before="4"/>
        <w:ind w:left="0"/>
      </w:pPr>
    </w:p>
    <w:p w:rsidR="006307B3" w:rsidRDefault="00E363CC">
      <w:pPr>
        <w:pStyle w:val="Tytu"/>
        <w:rPr>
          <w:spacing w:val="-2"/>
        </w:rPr>
      </w:pPr>
      <w:r>
        <w:t>REGULAMIN</w:t>
      </w:r>
      <w:r>
        <w:rPr>
          <w:spacing w:val="-14"/>
        </w:rPr>
        <w:t xml:space="preserve"> </w:t>
      </w:r>
      <w:r>
        <w:t>KORZYSTANIA</w:t>
      </w:r>
      <w:r>
        <w:rPr>
          <w:spacing w:val="-15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ŚWIETLIC</w:t>
      </w:r>
      <w:r>
        <w:rPr>
          <w:spacing w:val="-15"/>
        </w:rPr>
        <w:t xml:space="preserve"> </w:t>
      </w:r>
      <w:r>
        <w:rPr>
          <w:spacing w:val="-2"/>
        </w:rPr>
        <w:t>WIEJSKICH</w:t>
      </w:r>
    </w:p>
    <w:p w:rsidR="006A4C6E" w:rsidRDefault="006A4C6E">
      <w:pPr>
        <w:pStyle w:val="Tytu"/>
      </w:pPr>
    </w:p>
    <w:p w:rsidR="00652E3E" w:rsidRDefault="00E363CC" w:rsidP="00D57153">
      <w:pPr>
        <w:pStyle w:val="Tekstpodstawowy"/>
        <w:spacing w:before="120" w:after="80"/>
        <w:ind w:left="0"/>
        <w:jc w:val="center"/>
        <w:rPr>
          <w:b/>
          <w:spacing w:val="-11"/>
        </w:rPr>
      </w:pPr>
      <w:r>
        <w:rPr>
          <w:b/>
        </w:rPr>
        <w:t>§</w:t>
      </w:r>
      <w:r>
        <w:rPr>
          <w:b/>
          <w:spacing w:val="-11"/>
        </w:rPr>
        <w:t xml:space="preserve"> </w:t>
      </w:r>
      <w:r>
        <w:rPr>
          <w:b/>
        </w:rPr>
        <w:t>1</w:t>
      </w:r>
    </w:p>
    <w:p w:rsidR="0092335C" w:rsidRDefault="00652E3E" w:rsidP="006A4C6E">
      <w:pPr>
        <w:pStyle w:val="Tekstpodstawowy"/>
        <w:numPr>
          <w:ilvl w:val="0"/>
          <w:numId w:val="8"/>
        </w:numPr>
        <w:ind w:left="284" w:hanging="284"/>
        <w:jc w:val="both"/>
      </w:pPr>
      <w:r>
        <w:t xml:space="preserve">Świetlica wiejska stanowi własność Gminy Nowa Wieś Wielka i jest częścią składową mienia komunalnego Gminy. </w:t>
      </w:r>
    </w:p>
    <w:p w:rsidR="0092335C" w:rsidRDefault="00652E3E" w:rsidP="006A4C6E">
      <w:pPr>
        <w:pStyle w:val="Tekstpodstawowy"/>
        <w:numPr>
          <w:ilvl w:val="0"/>
          <w:numId w:val="8"/>
        </w:numPr>
        <w:ind w:left="284" w:hanging="284"/>
        <w:jc w:val="both"/>
      </w:pPr>
      <w:r>
        <w:t xml:space="preserve">Nadzór nad mieniem i działalnością świetlicy wiejskiej sprawuje Wójt Gminy na podstawie przepisów ustawy o samorządzie gminnym i innych przepisów szczególnych. </w:t>
      </w:r>
    </w:p>
    <w:p w:rsidR="006A4C6E" w:rsidRDefault="00652E3E" w:rsidP="006A4C6E">
      <w:pPr>
        <w:pStyle w:val="Tekstpodstawowy"/>
        <w:numPr>
          <w:ilvl w:val="0"/>
          <w:numId w:val="8"/>
        </w:numPr>
        <w:ind w:left="284" w:hanging="284"/>
        <w:jc w:val="both"/>
      </w:pPr>
      <w:r>
        <w:t xml:space="preserve">Każdorazowe wynajęcie świetlicy wymaga zgody Wójta Gminy Nowa Wieś Wielka, który – zgodnie ze złożonym wnioskiem o wynajęcie – Wójt wyraża zgodę lub odmawia jej udzielenia. </w:t>
      </w:r>
    </w:p>
    <w:p w:rsidR="0092335C" w:rsidRDefault="00652E3E" w:rsidP="006A4C6E">
      <w:pPr>
        <w:pStyle w:val="Tekstpodstawowy"/>
        <w:numPr>
          <w:ilvl w:val="0"/>
          <w:numId w:val="8"/>
        </w:numPr>
        <w:ind w:left="284" w:hanging="284"/>
        <w:jc w:val="both"/>
      </w:pPr>
      <w:r>
        <w:t xml:space="preserve">Wniosek o wynajęcie świetlicy powinien zostać złożony co najmniej 14 dni przed planowaną datą wynajęcia świetlicy. </w:t>
      </w:r>
    </w:p>
    <w:p w:rsidR="0092335C" w:rsidRDefault="00652E3E" w:rsidP="006A4C6E">
      <w:pPr>
        <w:pStyle w:val="Tekstpodstawowy"/>
        <w:numPr>
          <w:ilvl w:val="0"/>
          <w:numId w:val="8"/>
        </w:numPr>
        <w:ind w:left="284" w:hanging="284"/>
        <w:jc w:val="both"/>
      </w:pPr>
      <w:r>
        <w:t xml:space="preserve">Wniosek może zostać złożony po wcześniejszym uzyskaniu pisemnej zgody Sołtysa sołectwa, na terenie którego znajduje się świetlica. </w:t>
      </w:r>
    </w:p>
    <w:p w:rsidR="006A4C6E" w:rsidRDefault="00652E3E" w:rsidP="006A4C6E">
      <w:pPr>
        <w:pStyle w:val="Tekstpodstawowy"/>
        <w:numPr>
          <w:ilvl w:val="0"/>
          <w:numId w:val="8"/>
        </w:numPr>
        <w:ind w:left="284" w:hanging="284"/>
        <w:jc w:val="both"/>
      </w:pPr>
      <w:r>
        <w:t>Administratorem świetli</w:t>
      </w:r>
      <w:r w:rsidR="006A4C6E">
        <w:t>cy wiejskiej jest Sołtys.</w:t>
      </w:r>
    </w:p>
    <w:p w:rsidR="006A4C6E" w:rsidRDefault="00652E3E" w:rsidP="006A4C6E">
      <w:pPr>
        <w:pStyle w:val="Tekstpodstawowy"/>
        <w:numPr>
          <w:ilvl w:val="0"/>
          <w:numId w:val="8"/>
        </w:numPr>
        <w:ind w:left="284" w:hanging="284"/>
        <w:jc w:val="both"/>
      </w:pPr>
      <w:r>
        <w:t xml:space="preserve">Korzystanie ze świetlicy wiejskiej możliwe jest po zapoznaniu się z niniejszym Regulaminem. </w:t>
      </w:r>
    </w:p>
    <w:p w:rsidR="0092335C" w:rsidRPr="0092335C" w:rsidRDefault="00460FF5" w:rsidP="00D57153">
      <w:pPr>
        <w:pStyle w:val="Tekstpodstawowy"/>
        <w:spacing w:before="120" w:after="80"/>
        <w:ind w:left="0"/>
        <w:jc w:val="center"/>
        <w:rPr>
          <w:b/>
        </w:rPr>
      </w:pPr>
      <w:r>
        <w:rPr>
          <w:b/>
        </w:rPr>
        <w:t>§ 2</w:t>
      </w:r>
    </w:p>
    <w:p w:rsidR="0092335C" w:rsidRDefault="00652E3E" w:rsidP="006A4C6E">
      <w:pPr>
        <w:pStyle w:val="Tekstpodstawowy"/>
        <w:numPr>
          <w:ilvl w:val="0"/>
          <w:numId w:val="10"/>
        </w:numPr>
        <w:ind w:left="284" w:hanging="284"/>
        <w:jc w:val="both"/>
      </w:pPr>
      <w:r>
        <w:t xml:space="preserve">Świetlica wiejska służy do realizacji statutowych celów działalności sołectwa. </w:t>
      </w:r>
    </w:p>
    <w:p w:rsidR="0092335C" w:rsidRDefault="00652E3E" w:rsidP="006A4C6E">
      <w:pPr>
        <w:pStyle w:val="Tekstpodstawowy"/>
        <w:numPr>
          <w:ilvl w:val="0"/>
          <w:numId w:val="10"/>
        </w:numPr>
        <w:ind w:left="284" w:hanging="284"/>
        <w:jc w:val="both"/>
      </w:pPr>
      <w:r>
        <w:t xml:space="preserve">Świetlica wiejska jest miejscem spotkań mieszkańców sołectwa i służy do: </w:t>
      </w:r>
    </w:p>
    <w:p w:rsidR="0092335C" w:rsidRDefault="00652E3E" w:rsidP="006A4C6E">
      <w:pPr>
        <w:pStyle w:val="Tekstpodstawowy"/>
        <w:numPr>
          <w:ilvl w:val="0"/>
          <w:numId w:val="11"/>
        </w:numPr>
        <w:jc w:val="both"/>
      </w:pPr>
      <w:r>
        <w:t xml:space="preserve">organizacji zebrań wiejskich i posiedzeń Rady Sołeckiej, </w:t>
      </w:r>
    </w:p>
    <w:p w:rsidR="0092335C" w:rsidRDefault="00652E3E" w:rsidP="006A4C6E">
      <w:pPr>
        <w:pStyle w:val="Tekstpodstawowy"/>
        <w:numPr>
          <w:ilvl w:val="0"/>
          <w:numId w:val="11"/>
        </w:numPr>
        <w:jc w:val="both"/>
      </w:pPr>
      <w:r>
        <w:t xml:space="preserve">spotkań Sołtysa i mieszkańców sołectwa z przedstawicielami władz gminy, gminnych jednostek organizacyjnych i innych podmiotów współpracujących z sołectwem, </w:t>
      </w:r>
    </w:p>
    <w:p w:rsidR="0092335C" w:rsidRDefault="00652E3E" w:rsidP="006A4C6E">
      <w:pPr>
        <w:pStyle w:val="Tekstpodstawowy"/>
        <w:numPr>
          <w:ilvl w:val="0"/>
          <w:numId w:val="11"/>
        </w:numPr>
        <w:jc w:val="both"/>
      </w:pPr>
      <w:r>
        <w:t xml:space="preserve">spotkań członków organizacji działających na terenie sołectwa, </w:t>
      </w:r>
    </w:p>
    <w:p w:rsidR="0092335C" w:rsidRDefault="00652E3E" w:rsidP="006A4C6E">
      <w:pPr>
        <w:pStyle w:val="Tekstpodstawowy"/>
        <w:numPr>
          <w:ilvl w:val="0"/>
          <w:numId w:val="11"/>
        </w:numPr>
        <w:jc w:val="both"/>
      </w:pPr>
      <w:r>
        <w:t xml:space="preserve">organizacji uroczystości i imprez okolicznościowych, kulturalnych, rozrywkowych, edukacyjnych i sportowych, </w:t>
      </w:r>
    </w:p>
    <w:p w:rsidR="0092335C" w:rsidRDefault="00652E3E" w:rsidP="006A4C6E">
      <w:pPr>
        <w:pStyle w:val="Tekstpodstawowy"/>
        <w:numPr>
          <w:ilvl w:val="0"/>
          <w:numId w:val="11"/>
        </w:numPr>
        <w:jc w:val="both"/>
      </w:pPr>
      <w:r>
        <w:t xml:space="preserve">realizacji innych przedsięwzięć. </w:t>
      </w:r>
    </w:p>
    <w:p w:rsidR="0092335C" w:rsidRDefault="00652E3E" w:rsidP="006A4C6E">
      <w:pPr>
        <w:pStyle w:val="Tekstpodstawowy"/>
        <w:numPr>
          <w:ilvl w:val="0"/>
          <w:numId w:val="10"/>
        </w:numPr>
        <w:ind w:left="284" w:hanging="284"/>
        <w:jc w:val="both"/>
      </w:pPr>
      <w:r>
        <w:t xml:space="preserve">Istnieje możliwość odpłatnego wynajęcia świetlicy w celu organizacji innych imprez. </w:t>
      </w:r>
    </w:p>
    <w:p w:rsidR="0092335C" w:rsidRPr="0092335C" w:rsidRDefault="00460FF5" w:rsidP="00D57153">
      <w:pPr>
        <w:pStyle w:val="Tekstpodstawowy"/>
        <w:spacing w:before="120" w:after="80"/>
        <w:ind w:left="0"/>
        <w:jc w:val="center"/>
        <w:rPr>
          <w:b/>
        </w:rPr>
      </w:pPr>
      <w:r>
        <w:rPr>
          <w:b/>
        </w:rPr>
        <w:t>§ 3</w:t>
      </w:r>
    </w:p>
    <w:p w:rsidR="00D57153" w:rsidRDefault="00652E3E" w:rsidP="00D57153">
      <w:pPr>
        <w:pStyle w:val="Tekstpodstawowy"/>
        <w:numPr>
          <w:ilvl w:val="0"/>
          <w:numId w:val="13"/>
        </w:numPr>
        <w:ind w:left="284" w:hanging="284"/>
        <w:jc w:val="both"/>
      </w:pPr>
      <w:r>
        <w:t xml:space="preserve">Ustala się stawki preferencyjne za wynajem świetlic wiejskich dla osób fizycznych zamieszkałych na terenie Gminy Nowa Wieś Wielka oraz podmiotów mających siedzibę na jej terenie. </w:t>
      </w:r>
    </w:p>
    <w:p w:rsidR="00D57153" w:rsidRDefault="00652E3E" w:rsidP="00D57153">
      <w:pPr>
        <w:pStyle w:val="Tekstpodstawowy"/>
        <w:numPr>
          <w:ilvl w:val="0"/>
          <w:numId w:val="13"/>
        </w:numPr>
        <w:ind w:left="284" w:hanging="284"/>
        <w:jc w:val="both"/>
      </w:pPr>
      <w:r>
        <w:t xml:space="preserve">W przypadku wynajmu świetlicy przez osoby fizyczne niezamieszkałe na terenie Gminy Nowa Wieś Wielka oraz podmioty nieposiadające siedziby na jej terenie stosuje się stawkę </w:t>
      </w:r>
      <w:proofErr w:type="spellStart"/>
      <w:r>
        <w:t>niepreferencyjną</w:t>
      </w:r>
      <w:proofErr w:type="spellEnd"/>
      <w:r>
        <w:t xml:space="preserve">, wyższą o </w:t>
      </w:r>
      <w:r w:rsidRPr="00D57153">
        <w:rPr>
          <w:b/>
        </w:rPr>
        <w:t>100%</w:t>
      </w:r>
      <w:r>
        <w:t xml:space="preserve"> od obowiązującej stawki podstawowej (preferencyjnej). </w:t>
      </w:r>
    </w:p>
    <w:p w:rsidR="006307B3" w:rsidRDefault="00652E3E" w:rsidP="00D57153">
      <w:pPr>
        <w:pStyle w:val="Tekstpodstawowy"/>
        <w:numPr>
          <w:ilvl w:val="0"/>
          <w:numId w:val="13"/>
        </w:numPr>
        <w:ind w:left="284" w:hanging="284"/>
        <w:jc w:val="both"/>
      </w:pPr>
      <w:r>
        <w:t>Zróżnicowanie stawek, o którym mowa w ust. 1–2, wynika z faktu, iż mieszkańcy Gminy Nowa Wieś Wielka uczestniczą w finansowaniu utrzymania infrastruktury gminnej poprzez podatki i opłaty lokalne, co uzasadnia stosowanie wobec nich stawek preferencyjnych przy korzystaniu z mienia komunalnego.</w:t>
      </w:r>
    </w:p>
    <w:p w:rsidR="006307B3" w:rsidRDefault="006307B3">
      <w:pPr>
        <w:pStyle w:val="Tekstpodstawowy"/>
        <w:spacing w:before="54"/>
        <w:ind w:left="0"/>
        <w:rPr>
          <w:sz w:val="20"/>
        </w:rPr>
      </w:pPr>
    </w:p>
    <w:tbl>
      <w:tblPr>
        <w:tblStyle w:val="TableNormal"/>
        <w:tblW w:w="7659" w:type="dxa"/>
        <w:jc w:val="center"/>
        <w:tblInd w:w="1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2117"/>
        <w:gridCol w:w="2552"/>
        <w:gridCol w:w="2409"/>
      </w:tblGrid>
      <w:tr w:rsidR="00D57153" w:rsidTr="00D57153">
        <w:trPr>
          <w:trHeight w:val="419"/>
          <w:jc w:val="center"/>
        </w:trPr>
        <w:tc>
          <w:tcPr>
            <w:tcW w:w="581" w:type="dxa"/>
            <w:shd w:val="clear" w:color="auto" w:fill="D6DCE4"/>
            <w:vAlign w:val="center"/>
          </w:tcPr>
          <w:p w:rsidR="00D57153" w:rsidRDefault="00D57153" w:rsidP="00D57153">
            <w:pPr>
              <w:pStyle w:val="TableParagraph"/>
              <w:spacing w:before="68"/>
              <w:ind w:left="11"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117" w:type="dxa"/>
            <w:shd w:val="clear" w:color="auto" w:fill="D6DCE4"/>
            <w:vAlign w:val="center"/>
          </w:tcPr>
          <w:p w:rsidR="00D57153" w:rsidRDefault="00D57153" w:rsidP="00D57153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Miejscowość:</w:t>
            </w:r>
          </w:p>
        </w:tc>
        <w:tc>
          <w:tcPr>
            <w:tcW w:w="2552" w:type="dxa"/>
            <w:shd w:val="clear" w:color="auto" w:fill="D6DCE4"/>
            <w:vAlign w:val="center"/>
          </w:tcPr>
          <w:p w:rsidR="00D57153" w:rsidRDefault="00D57153" w:rsidP="00D57153">
            <w:pPr>
              <w:pStyle w:val="TableParagraph"/>
              <w:spacing w:before="68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Stawka</w:t>
            </w:r>
            <w:r w:rsidRPr="00D57153">
              <w:rPr>
                <w:b/>
                <w:sz w:val="24"/>
              </w:rPr>
              <w:t xml:space="preserve"> preferencyjna za dobę – kwota brutto</w:t>
            </w:r>
          </w:p>
        </w:tc>
        <w:tc>
          <w:tcPr>
            <w:tcW w:w="2409" w:type="dxa"/>
            <w:shd w:val="clear" w:color="auto" w:fill="D6DCE4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4"/>
              <w:jc w:val="center"/>
              <w:rPr>
                <w:b/>
                <w:sz w:val="24"/>
              </w:rPr>
            </w:pPr>
            <w:r w:rsidRPr="00D57153">
              <w:rPr>
                <w:b/>
                <w:sz w:val="24"/>
              </w:rPr>
              <w:t xml:space="preserve">Stawka preferencyjna do 2,5 godzin </w:t>
            </w:r>
            <w:r>
              <w:rPr>
                <w:b/>
                <w:sz w:val="24"/>
              </w:rPr>
              <w:t>-</w:t>
            </w:r>
          </w:p>
          <w:p w:rsidR="00D57153" w:rsidRDefault="00D57153" w:rsidP="00D57153">
            <w:pPr>
              <w:pStyle w:val="TableParagraph"/>
              <w:spacing w:before="0"/>
              <w:ind w:left="74"/>
              <w:jc w:val="center"/>
              <w:rPr>
                <w:b/>
                <w:sz w:val="24"/>
              </w:rPr>
            </w:pPr>
            <w:r w:rsidRPr="00D57153">
              <w:rPr>
                <w:b/>
                <w:sz w:val="24"/>
              </w:rPr>
              <w:t>kwota brutto</w:t>
            </w:r>
          </w:p>
        </w:tc>
      </w:tr>
      <w:tr w:rsidR="00D57153" w:rsidTr="00D57153">
        <w:trPr>
          <w:trHeight w:val="316"/>
          <w:jc w:val="center"/>
        </w:trPr>
        <w:tc>
          <w:tcPr>
            <w:tcW w:w="581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17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Dąbrowa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Wielka</w:t>
            </w:r>
          </w:p>
        </w:tc>
        <w:tc>
          <w:tcPr>
            <w:tcW w:w="2552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2409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57153" w:rsidTr="00D57153">
        <w:trPr>
          <w:trHeight w:val="313"/>
          <w:jc w:val="center"/>
        </w:trPr>
        <w:tc>
          <w:tcPr>
            <w:tcW w:w="581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17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Dobromierz</w:t>
            </w:r>
          </w:p>
        </w:tc>
        <w:tc>
          <w:tcPr>
            <w:tcW w:w="2552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2409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57153" w:rsidTr="00D57153">
        <w:trPr>
          <w:trHeight w:val="316"/>
          <w:jc w:val="center"/>
        </w:trPr>
        <w:tc>
          <w:tcPr>
            <w:tcW w:w="581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17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Januszkowo</w:t>
            </w:r>
          </w:p>
        </w:tc>
        <w:tc>
          <w:tcPr>
            <w:tcW w:w="2552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2409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57153" w:rsidTr="00D57153">
        <w:trPr>
          <w:trHeight w:val="313"/>
          <w:jc w:val="center"/>
        </w:trPr>
        <w:tc>
          <w:tcPr>
            <w:tcW w:w="581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17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Wioska</w:t>
            </w:r>
          </w:p>
        </w:tc>
        <w:tc>
          <w:tcPr>
            <w:tcW w:w="2552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2409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57153" w:rsidTr="00D57153">
        <w:trPr>
          <w:trHeight w:val="316"/>
          <w:jc w:val="center"/>
        </w:trPr>
        <w:tc>
          <w:tcPr>
            <w:tcW w:w="581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17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Prądocin</w:t>
            </w:r>
          </w:p>
        </w:tc>
        <w:tc>
          <w:tcPr>
            <w:tcW w:w="2552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2409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57153" w:rsidTr="00D57153">
        <w:trPr>
          <w:trHeight w:val="313"/>
          <w:jc w:val="center"/>
        </w:trPr>
        <w:tc>
          <w:tcPr>
            <w:tcW w:w="581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17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Tarkowo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Dolne</w:t>
            </w:r>
          </w:p>
        </w:tc>
        <w:tc>
          <w:tcPr>
            <w:tcW w:w="2552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  <w:tc>
          <w:tcPr>
            <w:tcW w:w="2409" w:type="dxa"/>
            <w:vAlign w:val="center"/>
          </w:tcPr>
          <w:p w:rsidR="00D57153" w:rsidRDefault="00D57153" w:rsidP="00D57153">
            <w:pPr>
              <w:pStyle w:val="TableParagraph"/>
              <w:spacing w:before="0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:rsidR="00460FF5" w:rsidRDefault="00460FF5" w:rsidP="00460FF5">
      <w:pPr>
        <w:pStyle w:val="Tekstpodstawowy"/>
        <w:ind w:left="284"/>
        <w:jc w:val="both"/>
      </w:pPr>
    </w:p>
    <w:p w:rsidR="00460FF5" w:rsidRDefault="00BC485C" w:rsidP="00460FF5">
      <w:pPr>
        <w:pStyle w:val="Tekstpodstawowy"/>
        <w:numPr>
          <w:ilvl w:val="0"/>
          <w:numId w:val="13"/>
        </w:numPr>
        <w:ind w:left="284" w:hanging="284"/>
        <w:jc w:val="both"/>
      </w:pPr>
      <w:r>
        <w:t xml:space="preserve">Odpłatność za korzystanie ze świetlic wiejskich obejmuje koszty zużycia mediów, tj. energii elektrycznej, wody i ścieków. </w:t>
      </w:r>
    </w:p>
    <w:p w:rsidR="00460FF5" w:rsidRDefault="00BC485C" w:rsidP="00460FF5">
      <w:pPr>
        <w:pStyle w:val="Tekstpodstawowy"/>
        <w:numPr>
          <w:ilvl w:val="0"/>
          <w:numId w:val="13"/>
        </w:numPr>
        <w:ind w:left="284" w:hanging="284"/>
        <w:jc w:val="both"/>
      </w:pPr>
      <w:r>
        <w:t xml:space="preserve">Opłatę należy uiścić na konto Urzędu Gminy Nowa Wieś Wielka. </w:t>
      </w:r>
    </w:p>
    <w:p w:rsidR="00460FF5" w:rsidRDefault="00BC485C" w:rsidP="00460FF5">
      <w:pPr>
        <w:pStyle w:val="Tekstpodstawowy"/>
        <w:numPr>
          <w:ilvl w:val="0"/>
          <w:numId w:val="13"/>
        </w:numPr>
        <w:ind w:left="284" w:hanging="284"/>
        <w:jc w:val="both"/>
      </w:pPr>
      <w:r>
        <w:t>Dochody uzyskane za wynajem świetlic wiejskich przezna</w:t>
      </w:r>
      <w:r w:rsidR="00460FF5">
        <w:t>cza się na bieżące utrzymanie i </w:t>
      </w:r>
      <w:r>
        <w:t xml:space="preserve">wyposażenie oraz na działalność kulturalną. </w:t>
      </w:r>
    </w:p>
    <w:p w:rsidR="00460FF5" w:rsidRDefault="00BC485C" w:rsidP="00460FF5">
      <w:pPr>
        <w:pStyle w:val="Tekstpodstawowy"/>
        <w:numPr>
          <w:ilvl w:val="0"/>
          <w:numId w:val="13"/>
        </w:numPr>
        <w:ind w:left="284" w:hanging="284"/>
        <w:jc w:val="both"/>
      </w:pPr>
      <w:r>
        <w:t>Przed wynajęciem obiektu pobiera się kaucję płaconą Soł</w:t>
      </w:r>
      <w:r w:rsidR="00460FF5">
        <w:t>tysowi w gotówce za pobraniem w </w:t>
      </w:r>
      <w:r>
        <w:t xml:space="preserve">wysokości 100 % kosztu wynajmu. Jest ona zwracana po oddaniu kluczy do obiektu Sołtysowi i sprawdzeniu czy podczas wynajmu nie wystąpiły szkody. W przypadku pojawienia się szkód kaucja jest elementem rozliczenia ich usunięcia. </w:t>
      </w:r>
    </w:p>
    <w:p w:rsidR="006307B3" w:rsidRDefault="00BC485C" w:rsidP="00460FF5">
      <w:pPr>
        <w:pStyle w:val="Tekstpodstawowy"/>
        <w:numPr>
          <w:ilvl w:val="0"/>
          <w:numId w:val="13"/>
        </w:numPr>
        <w:ind w:left="284" w:hanging="284"/>
        <w:jc w:val="both"/>
      </w:pPr>
      <w:r>
        <w:t>Świetlice wiejskie w Jakubowie, Kobylarni i Nowym Smolnie nie mogą być wynajmowane komercyjnie do 31 grudnia 2028 r.</w:t>
      </w:r>
    </w:p>
    <w:p w:rsidR="00460FF5" w:rsidRPr="0092335C" w:rsidRDefault="00460FF5" w:rsidP="00460FF5">
      <w:pPr>
        <w:pStyle w:val="Tekstpodstawowy"/>
        <w:spacing w:before="120" w:after="80"/>
        <w:ind w:left="0"/>
        <w:jc w:val="center"/>
        <w:rPr>
          <w:b/>
        </w:rPr>
      </w:pPr>
      <w:r>
        <w:rPr>
          <w:b/>
        </w:rPr>
        <w:t>§ 4</w:t>
      </w:r>
    </w:p>
    <w:p w:rsidR="00460FF5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Wszelkie przedsięwzięcia organizowane w świetlicy muszą być uzgodnione z Sołtysem.</w:t>
      </w:r>
    </w:p>
    <w:p w:rsidR="00460FF5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Po uzyskaniu zgody Sołtysa wypełniony Wniosek o wynajem świetlicy wiejskiej, którego wzór stanowi załącznik do Regulaminu świetlic wiejskich, należy złożyć w Urzędzie Gminy Nowa Wieś Wielka najpóźniej na 14 dni przed rozpoczęciem terminu wynajmu, wraz z</w:t>
      </w:r>
      <w:r w:rsidR="00E363CC">
        <w:t> </w:t>
      </w:r>
      <w:r>
        <w:t>dołączonym dowodem opłaty, zgodnie z tabelą w § 3 ust. 3 Regulaminu świetlic wiejskich.</w:t>
      </w:r>
    </w:p>
    <w:p w:rsidR="00460FF5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Świetlicą wiejską wraz z mieniem stanowiącym jej wyposażenie zarządza Sołtys.</w:t>
      </w:r>
    </w:p>
    <w:p w:rsidR="00460FF5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Świetlica wiejska udostępniana jest przez Sołtysa osobom pełnoletnim.</w:t>
      </w:r>
    </w:p>
    <w:p w:rsidR="00460FF5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Faktycznego przekazania świetlicy wiejskiej i jej odbioru dokonuje Sołtys na podstawie protokołu przekazania.</w:t>
      </w:r>
    </w:p>
    <w:p w:rsidR="00460FF5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W przypadku organizowania w świetlicy wiejskiej przedsięwzięć z udziałem osób niepełnoletnich, Sołtys udostępnia świetlicę osobom pełnoletnim, które odpowiadają za bezpieczeństwo osób nieletnich.</w:t>
      </w:r>
    </w:p>
    <w:p w:rsidR="006307B3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Korzystający ze świetlicy wiejskiej organizując przedsięwzięcia w świetlicy wiejskiej mogą korzystać z obiektu jedynie w zakresie zgodnym z jego przez</w:t>
      </w:r>
      <w:r w:rsidR="00E363CC">
        <w:t>naczeniem, właściwościami i </w:t>
      </w:r>
      <w:r>
        <w:t>wyposażeniem.</w:t>
      </w:r>
    </w:p>
    <w:p w:rsidR="00460FF5" w:rsidRDefault="00460FF5" w:rsidP="00460FF5">
      <w:pPr>
        <w:pStyle w:val="Tekstpodstawowy"/>
        <w:numPr>
          <w:ilvl w:val="0"/>
          <w:numId w:val="15"/>
        </w:numPr>
        <w:ind w:left="284" w:hanging="284"/>
        <w:jc w:val="both"/>
      </w:pPr>
      <w:r>
        <w:t>Korzystający ze świetlicy wiejskiej są zobowiązani są do przestrzegania przepisów dotyczących bezpieczeństwa, porządku i czystości w miejscach publicznych, a bezpośrednio po zakończeniu przedsięwzięć realizowanych w świetlicy wiejskiej, zobowiązani są do uprzątnięcia wcześniej użytkowanych pomieszczeń oraz terenu przynależnego do świetlicy.</w:t>
      </w:r>
    </w:p>
    <w:p w:rsidR="00E363CC" w:rsidRPr="0092335C" w:rsidRDefault="00E363CC" w:rsidP="00E363CC">
      <w:pPr>
        <w:pStyle w:val="Tekstpodstawowy"/>
        <w:spacing w:before="120" w:after="80"/>
        <w:ind w:left="0"/>
        <w:jc w:val="center"/>
        <w:rPr>
          <w:b/>
        </w:rPr>
      </w:pPr>
      <w:r>
        <w:rPr>
          <w:b/>
        </w:rPr>
        <w:t>§ 5</w:t>
      </w:r>
    </w:p>
    <w:p w:rsidR="00E363CC" w:rsidRDefault="00E363CC" w:rsidP="00E363CC">
      <w:pPr>
        <w:pStyle w:val="Tekstpodstawowy"/>
        <w:ind w:left="0"/>
        <w:jc w:val="both"/>
      </w:pPr>
      <w:r>
        <w:t>W świetlicy wiejskiej oraz na terenach przynależnych do świetlicy obowiązują wynikające z niniejszego Regulaminu oraz przepisów odrębnych następujące zakazy:</w:t>
      </w:r>
    </w:p>
    <w:p w:rsidR="00E363CC" w:rsidRDefault="00E363CC" w:rsidP="00E363CC">
      <w:pPr>
        <w:pStyle w:val="Tekstpodstawowy"/>
        <w:numPr>
          <w:ilvl w:val="0"/>
          <w:numId w:val="18"/>
        </w:numPr>
        <w:jc w:val="both"/>
      </w:pPr>
      <w:r>
        <w:t xml:space="preserve">wnoszenia szkodliwych substancji chemicznych oraz materiałów, broni i innych przedmiotów niebezpiecznych dla zdrowia i życia korzystających, zakłócania porządku, korzystania ze świetlicy wiejskiej w sposób niezgodny z przeznaczeniem lub stwarzającym zagrożenie dla osób korzystających ze świetlicy, </w:t>
      </w:r>
    </w:p>
    <w:p w:rsidR="00E363CC" w:rsidRDefault="00E363CC" w:rsidP="00E363CC">
      <w:pPr>
        <w:pStyle w:val="Tekstpodstawowy"/>
        <w:numPr>
          <w:ilvl w:val="0"/>
          <w:numId w:val="18"/>
        </w:numPr>
        <w:jc w:val="both"/>
      </w:pPr>
      <w:r>
        <w:t xml:space="preserve">korzystania ze świetlicy wiejskiej od godz. 22.00 do godz. 6.00 w sposób zakłócający ciszę nocną, </w:t>
      </w:r>
    </w:p>
    <w:p w:rsidR="00E363CC" w:rsidRDefault="00E363CC" w:rsidP="00E363CC">
      <w:pPr>
        <w:pStyle w:val="Tekstpodstawowy"/>
        <w:numPr>
          <w:ilvl w:val="0"/>
          <w:numId w:val="18"/>
        </w:numPr>
        <w:jc w:val="both"/>
      </w:pPr>
      <w:r>
        <w:t>nieobyczajnego zachowania i używania wulgarnego słownictwa.</w:t>
      </w:r>
    </w:p>
    <w:p w:rsidR="00E363CC" w:rsidRPr="0092335C" w:rsidRDefault="00E363CC" w:rsidP="00E363CC">
      <w:pPr>
        <w:pStyle w:val="Tekstpodstawowy"/>
        <w:spacing w:before="120" w:after="80"/>
        <w:ind w:left="0"/>
        <w:jc w:val="center"/>
        <w:rPr>
          <w:b/>
        </w:rPr>
      </w:pPr>
      <w:r>
        <w:rPr>
          <w:b/>
        </w:rPr>
        <w:t>§ 6</w:t>
      </w:r>
    </w:p>
    <w:p w:rsidR="00E363CC" w:rsidRDefault="00E363CC" w:rsidP="00E363CC">
      <w:pPr>
        <w:pStyle w:val="Tekstpodstawowy"/>
        <w:ind w:left="0"/>
        <w:jc w:val="both"/>
      </w:pPr>
      <w:r>
        <w:t>Gmina jako właściciel świetlicy wiejskiej nie ponosi odpowiedzialności za wypadki i szkody na osobach i mieniu będące skutkiem korzystania ze świetlicy wiejskiej lub jej wyposażenia w sposób niezgodny z ich przeznaczeniem bądź z postanowieniami niniejszego Regulaminu.</w:t>
      </w:r>
    </w:p>
    <w:p w:rsidR="00E363CC" w:rsidRPr="0092335C" w:rsidRDefault="00E363CC" w:rsidP="00E363CC">
      <w:pPr>
        <w:pStyle w:val="Tekstpodstawowy"/>
        <w:spacing w:before="120" w:after="80"/>
        <w:ind w:left="0"/>
        <w:jc w:val="center"/>
        <w:rPr>
          <w:b/>
        </w:rPr>
      </w:pPr>
      <w:r>
        <w:rPr>
          <w:b/>
        </w:rPr>
        <w:t>§ 7</w:t>
      </w:r>
    </w:p>
    <w:p w:rsidR="00E363CC" w:rsidRDefault="00E363CC" w:rsidP="00E363CC">
      <w:pPr>
        <w:pStyle w:val="Tekstpodstawowy"/>
        <w:numPr>
          <w:ilvl w:val="0"/>
          <w:numId w:val="19"/>
        </w:numPr>
        <w:ind w:left="284" w:hanging="284"/>
        <w:jc w:val="both"/>
      </w:pPr>
      <w:r>
        <w:t xml:space="preserve">Wnioski dotyczące merytorycznego zakresu działania świetlicy wiejskiej należy składać do Sołtysa. </w:t>
      </w:r>
    </w:p>
    <w:p w:rsidR="00E363CC" w:rsidRDefault="00E363CC" w:rsidP="00E363CC">
      <w:pPr>
        <w:pStyle w:val="Tekstpodstawowy"/>
        <w:numPr>
          <w:ilvl w:val="0"/>
          <w:numId w:val="19"/>
        </w:numPr>
        <w:ind w:left="284" w:hanging="284"/>
        <w:jc w:val="both"/>
      </w:pPr>
      <w:r>
        <w:t>Skargi dotyczące funkcjonowania świetlicy wiejskiej należy składać do Wójta Gminy.</w:t>
      </w:r>
    </w:p>
    <w:sectPr w:rsidR="00E363CC" w:rsidSect="00460FF5">
      <w:type w:val="continuous"/>
      <w:pgSz w:w="11900" w:h="16840"/>
      <w:pgMar w:top="737" w:right="1276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E7F"/>
    <w:multiLevelType w:val="hybridMultilevel"/>
    <w:tmpl w:val="F42E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CD3"/>
    <w:multiLevelType w:val="hybridMultilevel"/>
    <w:tmpl w:val="8374672A"/>
    <w:lvl w:ilvl="0" w:tplc="EE44611C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6C6CA0A">
      <w:numFmt w:val="bullet"/>
      <w:lvlText w:val="•"/>
      <w:lvlJc w:val="left"/>
      <w:pPr>
        <w:ind w:left="1061" w:hanging="240"/>
      </w:pPr>
      <w:rPr>
        <w:rFonts w:hint="default"/>
        <w:lang w:val="pl-PL" w:eastAsia="en-US" w:bidi="ar-SA"/>
      </w:rPr>
    </w:lvl>
    <w:lvl w:ilvl="2" w:tplc="71E25AF0">
      <w:numFmt w:val="bullet"/>
      <w:lvlText w:val="•"/>
      <w:lvlJc w:val="left"/>
      <w:pPr>
        <w:ind w:left="1982" w:hanging="240"/>
      </w:pPr>
      <w:rPr>
        <w:rFonts w:hint="default"/>
        <w:lang w:val="pl-PL" w:eastAsia="en-US" w:bidi="ar-SA"/>
      </w:rPr>
    </w:lvl>
    <w:lvl w:ilvl="3" w:tplc="3028BCAA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4C00209C">
      <w:numFmt w:val="bullet"/>
      <w:lvlText w:val="•"/>
      <w:lvlJc w:val="left"/>
      <w:pPr>
        <w:ind w:left="3824" w:hanging="240"/>
      </w:pPr>
      <w:rPr>
        <w:rFonts w:hint="default"/>
        <w:lang w:val="pl-PL" w:eastAsia="en-US" w:bidi="ar-SA"/>
      </w:rPr>
    </w:lvl>
    <w:lvl w:ilvl="5" w:tplc="8A2423A2">
      <w:numFmt w:val="bullet"/>
      <w:lvlText w:val="•"/>
      <w:lvlJc w:val="left"/>
      <w:pPr>
        <w:ind w:left="4745" w:hanging="240"/>
      </w:pPr>
      <w:rPr>
        <w:rFonts w:hint="default"/>
        <w:lang w:val="pl-PL" w:eastAsia="en-US" w:bidi="ar-SA"/>
      </w:rPr>
    </w:lvl>
    <w:lvl w:ilvl="6" w:tplc="576665F0">
      <w:numFmt w:val="bullet"/>
      <w:lvlText w:val="•"/>
      <w:lvlJc w:val="left"/>
      <w:pPr>
        <w:ind w:left="5666" w:hanging="240"/>
      </w:pPr>
      <w:rPr>
        <w:rFonts w:hint="default"/>
        <w:lang w:val="pl-PL" w:eastAsia="en-US" w:bidi="ar-SA"/>
      </w:rPr>
    </w:lvl>
    <w:lvl w:ilvl="7" w:tplc="302C5098">
      <w:numFmt w:val="bullet"/>
      <w:lvlText w:val="•"/>
      <w:lvlJc w:val="left"/>
      <w:pPr>
        <w:ind w:left="6587" w:hanging="240"/>
      </w:pPr>
      <w:rPr>
        <w:rFonts w:hint="default"/>
        <w:lang w:val="pl-PL" w:eastAsia="en-US" w:bidi="ar-SA"/>
      </w:rPr>
    </w:lvl>
    <w:lvl w:ilvl="8" w:tplc="49E41EE2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2">
    <w:nsid w:val="0D176FA6"/>
    <w:multiLevelType w:val="hybridMultilevel"/>
    <w:tmpl w:val="C1F6AA6E"/>
    <w:lvl w:ilvl="0" w:tplc="2CA8A30E">
      <w:start w:val="1"/>
      <w:numFmt w:val="decimal"/>
      <w:lvlText w:val="%1)"/>
      <w:lvlJc w:val="left"/>
      <w:pPr>
        <w:ind w:left="4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5973E7F"/>
    <w:multiLevelType w:val="hybridMultilevel"/>
    <w:tmpl w:val="98544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7319C"/>
    <w:multiLevelType w:val="hybridMultilevel"/>
    <w:tmpl w:val="EA1E3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06700"/>
    <w:multiLevelType w:val="hybridMultilevel"/>
    <w:tmpl w:val="F42E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82730"/>
    <w:multiLevelType w:val="hybridMultilevel"/>
    <w:tmpl w:val="1CFC2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C227C"/>
    <w:multiLevelType w:val="hybridMultilevel"/>
    <w:tmpl w:val="DC8C6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22F18"/>
    <w:multiLevelType w:val="hybridMultilevel"/>
    <w:tmpl w:val="A2DC4860"/>
    <w:lvl w:ilvl="0" w:tplc="EECA72A8">
      <w:start w:val="1"/>
      <w:numFmt w:val="decimal"/>
      <w:lvlText w:val="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6870D0">
      <w:numFmt w:val="bullet"/>
      <w:lvlText w:val="•"/>
      <w:lvlJc w:val="left"/>
      <w:pPr>
        <w:ind w:left="1061" w:hanging="382"/>
      </w:pPr>
      <w:rPr>
        <w:rFonts w:hint="default"/>
        <w:lang w:val="pl-PL" w:eastAsia="en-US" w:bidi="ar-SA"/>
      </w:rPr>
    </w:lvl>
    <w:lvl w:ilvl="2" w:tplc="65B068B8">
      <w:numFmt w:val="bullet"/>
      <w:lvlText w:val="•"/>
      <w:lvlJc w:val="left"/>
      <w:pPr>
        <w:ind w:left="1982" w:hanging="382"/>
      </w:pPr>
      <w:rPr>
        <w:rFonts w:hint="default"/>
        <w:lang w:val="pl-PL" w:eastAsia="en-US" w:bidi="ar-SA"/>
      </w:rPr>
    </w:lvl>
    <w:lvl w:ilvl="3" w:tplc="C02830DA">
      <w:numFmt w:val="bullet"/>
      <w:lvlText w:val="•"/>
      <w:lvlJc w:val="left"/>
      <w:pPr>
        <w:ind w:left="2903" w:hanging="382"/>
      </w:pPr>
      <w:rPr>
        <w:rFonts w:hint="default"/>
        <w:lang w:val="pl-PL" w:eastAsia="en-US" w:bidi="ar-SA"/>
      </w:rPr>
    </w:lvl>
    <w:lvl w:ilvl="4" w:tplc="867E217E">
      <w:numFmt w:val="bullet"/>
      <w:lvlText w:val="•"/>
      <w:lvlJc w:val="left"/>
      <w:pPr>
        <w:ind w:left="3824" w:hanging="382"/>
      </w:pPr>
      <w:rPr>
        <w:rFonts w:hint="default"/>
        <w:lang w:val="pl-PL" w:eastAsia="en-US" w:bidi="ar-SA"/>
      </w:rPr>
    </w:lvl>
    <w:lvl w:ilvl="5" w:tplc="44CEDEFE">
      <w:numFmt w:val="bullet"/>
      <w:lvlText w:val="•"/>
      <w:lvlJc w:val="left"/>
      <w:pPr>
        <w:ind w:left="4745" w:hanging="382"/>
      </w:pPr>
      <w:rPr>
        <w:rFonts w:hint="default"/>
        <w:lang w:val="pl-PL" w:eastAsia="en-US" w:bidi="ar-SA"/>
      </w:rPr>
    </w:lvl>
    <w:lvl w:ilvl="6" w:tplc="4D10F132">
      <w:numFmt w:val="bullet"/>
      <w:lvlText w:val="•"/>
      <w:lvlJc w:val="left"/>
      <w:pPr>
        <w:ind w:left="5666" w:hanging="382"/>
      </w:pPr>
      <w:rPr>
        <w:rFonts w:hint="default"/>
        <w:lang w:val="pl-PL" w:eastAsia="en-US" w:bidi="ar-SA"/>
      </w:rPr>
    </w:lvl>
    <w:lvl w:ilvl="7" w:tplc="B3DCAE18">
      <w:numFmt w:val="bullet"/>
      <w:lvlText w:val="•"/>
      <w:lvlJc w:val="left"/>
      <w:pPr>
        <w:ind w:left="6587" w:hanging="382"/>
      </w:pPr>
      <w:rPr>
        <w:rFonts w:hint="default"/>
        <w:lang w:val="pl-PL" w:eastAsia="en-US" w:bidi="ar-SA"/>
      </w:rPr>
    </w:lvl>
    <w:lvl w:ilvl="8" w:tplc="80C2F4B6">
      <w:numFmt w:val="bullet"/>
      <w:lvlText w:val="•"/>
      <w:lvlJc w:val="left"/>
      <w:pPr>
        <w:ind w:left="7508" w:hanging="382"/>
      </w:pPr>
      <w:rPr>
        <w:rFonts w:hint="default"/>
        <w:lang w:val="pl-PL" w:eastAsia="en-US" w:bidi="ar-SA"/>
      </w:rPr>
    </w:lvl>
  </w:abstractNum>
  <w:abstractNum w:abstractNumId="9">
    <w:nsid w:val="4A4D2E3B"/>
    <w:multiLevelType w:val="hybridMultilevel"/>
    <w:tmpl w:val="8382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03DE1"/>
    <w:multiLevelType w:val="hybridMultilevel"/>
    <w:tmpl w:val="330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460CF"/>
    <w:multiLevelType w:val="hybridMultilevel"/>
    <w:tmpl w:val="64D2498A"/>
    <w:lvl w:ilvl="0" w:tplc="C0086426">
      <w:start w:val="2"/>
      <w:numFmt w:val="decimal"/>
      <w:lvlText w:val="%1.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D1293CC">
      <w:numFmt w:val="bullet"/>
      <w:lvlText w:val="•"/>
      <w:lvlJc w:val="left"/>
      <w:pPr>
        <w:ind w:left="1061" w:hanging="260"/>
      </w:pPr>
      <w:rPr>
        <w:rFonts w:hint="default"/>
        <w:lang w:val="pl-PL" w:eastAsia="en-US" w:bidi="ar-SA"/>
      </w:rPr>
    </w:lvl>
    <w:lvl w:ilvl="2" w:tplc="66A6687A">
      <w:numFmt w:val="bullet"/>
      <w:lvlText w:val="•"/>
      <w:lvlJc w:val="left"/>
      <w:pPr>
        <w:ind w:left="1982" w:hanging="260"/>
      </w:pPr>
      <w:rPr>
        <w:rFonts w:hint="default"/>
        <w:lang w:val="pl-PL" w:eastAsia="en-US" w:bidi="ar-SA"/>
      </w:rPr>
    </w:lvl>
    <w:lvl w:ilvl="3" w:tplc="A9AC9DA6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6004D2A4">
      <w:numFmt w:val="bullet"/>
      <w:lvlText w:val="•"/>
      <w:lvlJc w:val="left"/>
      <w:pPr>
        <w:ind w:left="3824" w:hanging="260"/>
      </w:pPr>
      <w:rPr>
        <w:rFonts w:hint="default"/>
        <w:lang w:val="pl-PL" w:eastAsia="en-US" w:bidi="ar-SA"/>
      </w:rPr>
    </w:lvl>
    <w:lvl w:ilvl="5" w:tplc="7110D46C">
      <w:numFmt w:val="bullet"/>
      <w:lvlText w:val="•"/>
      <w:lvlJc w:val="left"/>
      <w:pPr>
        <w:ind w:left="4745" w:hanging="260"/>
      </w:pPr>
      <w:rPr>
        <w:rFonts w:hint="default"/>
        <w:lang w:val="pl-PL" w:eastAsia="en-US" w:bidi="ar-SA"/>
      </w:rPr>
    </w:lvl>
    <w:lvl w:ilvl="6" w:tplc="B13841CE">
      <w:numFmt w:val="bullet"/>
      <w:lvlText w:val="•"/>
      <w:lvlJc w:val="left"/>
      <w:pPr>
        <w:ind w:left="5666" w:hanging="260"/>
      </w:pPr>
      <w:rPr>
        <w:rFonts w:hint="default"/>
        <w:lang w:val="pl-PL" w:eastAsia="en-US" w:bidi="ar-SA"/>
      </w:rPr>
    </w:lvl>
    <w:lvl w:ilvl="7" w:tplc="DDD4CB68">
      <w:numFmt w:val="bullet"/>
      <w:lvlText w:val="•"/>
      <w:lvlJc w:val="left"/>
      <w:pPr>
        <w:ind w:left="6587" w:hanging="260"/>
      </w:pPr>
      <w:rPr>
        <w:rFonts w:hint="default"/>
        <w:lang w:val="pl-PL" w:eastAsia="en-US" w:bidi="ar-SA"/>
      </w:rPr>
    </w:lvl>
    <w:lvl w:ilvl="8" w:tplc="02001FDE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2">
    <w:nsid w:val="4EEC6B39"/>
    <w:multiLevelType w:val="hybridMultilevel"/>
    <w:tmpl w:val="5D3C2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70B90"/>
    <w:multiLevelType w:val="hybridMultilevel"/>
    <w:tmpl w:val="9DDCA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519B4"/>
    <w:multiLevelType w:val="hybridMultilevel"/>
    <w:tmpl w:val="D2D82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302D"/>
    <w:multiLevelType w:val="hybridMultilevel"/>
    <w:tmpl w:val="76B6C426"/>
    <w:lvl w:ilvl="0" w:tplc="FF2CE6A2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8A09FEA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CD88CD4">
      <w:numFmt w:val="bullet"/>
      <w:lvlText w:val="•"/>
      <w:lvlJc w:val="left"/>
      <w:pPr>
        <w:ind w:left="1394" w:hanging="260"/>
      </w:pPr>
      <w:rPr>
        <w:rFonts w:hint="default"/>
        <w:lang w:val="pl-PL" w:eastAsia="en-US" w:bidi="ar-SA"/>
      </w:rPr>
    </w:lvl>
    <w:lvl w:ilvl="3" w:tplc="0758188A">
      <w:numFmt w:val="bullet"/>
      <w:lvlText w:val="•"/>
      <w:lvlJc w:val="left"/>
      <w:pPr>
        <w:ind w:left="2388" w:hanging="260"/>
      </w:pPr>
      <w:rPr>
        <w:rFonts w:hint="default"/>
        <w:lang w:val="pl-PL" w:eastAsia="en-US" w:bidi="ar-SA"/>
      </w:rPr>
    </w:lvl>
    <w:lvl w:ilvl="4" w:tplc="C4F46B64">
      <w:numFmt w:val="bullet"/>
      <w:lvlText w:val="•"/>
      <w:lvlJc w:val="left"/>
      <w:pPr>
        <w:ind w:left="3383" w:hanging="260"/>
      </w:pPr>
      <w:rPr>
        <w:rFonts w:hint="default"/>
        <w:lang w:val="pl-PL" w:eastAsia="en-US" w:bidi="ar-SA"/>
      </w:rPr>
    </w:lvl>
    <w:lvl w:ilvl="5" w:tplc="766680D4">
      <w:numFmt w:val="bullet"/>
      <w:lvlText w:val="•"/>
      <w:lvlJc w:val="left"/>
      <w:pPr>
        <w:ind w:left="4377" w:hanging="260"/>
      </w:pPr>
      <w:rPr>
        <w:rFonts w:hint="default"/>
        <w:lang w:val="pl-PL" w:eastAsia="en-US" w:bidi="ar-SA"/>
      </w:rPr>
    </w:lvl>
    <w:lvl w:ilvl="6" w:tplc="C1D6BB52">
      <w:numFmt w:val="bullet"/>
      <w:lvlText w:val="•"/>
      <w:lvlJc w:val="left"/>
      <w:pPr>
        <w:ind w:left="5372" w:hanging="260"/>
      </w:pPr>
      <w:rPr>
        <w:rFonts w:hint="default"/>
        <w:lang w:val="pl-PL" w:eastAsia="en-US" w:bidi="ar-SA"/>
      </w:rPr>
    </w:lvl>
    <w:lvl w:ilvl="7" w:tplc="E850F512">
      <w:numFmt w:val="bullet"/>
      <w:lvlText w:val="•"/>
      <w:lvlJc w:val="left"/>
      <w:pPr>
        <w:ind w:left="6366" w:hanging="260"/>
      </w:pPr>
      <w:rPr>
        <w:rFonts w:hint="default"/>
        <w:lang w:val="pl-PL" w:eastAsia="en-US" w:bidi="ar-SA"/>
      </w:rPr>
    </w:lvl>
    <w:lvl w:ilvl="8" w:tplc="75BE58D4">
      <w:numFmt w:val="bullet"/>
      <w:lvlText w:val="•"/>
      <w:lvlJc w:val="left"/>
      <w:pPr>
        <w:ind w:left="7361" w:hanging="260"/>
      </w:pPr>
      <w:rPr>
        <w:rFonts w:hint="default"/>
        <w:lang w:val="pl-PL" w:eastAsia="en-US" w:bidi="ar-SA"/>
      </w:rPr>
    </w:lvl>
  </w:abstractNum>
  <w:abstractNum w:abstractNumId="16">
    <w:nsid w:val="7468105F"/>
    <w:multiLevelType w:val="hybridMultilevel"/>
    <w:tmpl w:val="93AE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E0585"/>
    <w:multiLevelType w:val="hybridMultilevel"/>
    <w:tmpl w:val="1CFC2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F64AB"/>
    <w:multiLevelType w:val="hybridMultilevel"/>
    <w:tmpl w:val="F632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6"/>
  </w:num>
  <w:num w:numId="8">
    <w:abstractNumId w:val="18"/>
  </w:num>
  <w:num w:numId="9">
    <w:abstractNumId w:val="4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13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307B3"/>
    <w:rsid w:val="000C1271"/>
    <w:rsid w:val="00460FF5"/>
    <w:rsid w:val="006307B3"/>
    <w:rsid w:val="00652E3E"/>
    <w:rsid w:val="006A4C6E"/>
    <w:rsid w:val="0092335C"/>
    <w:rsid w:val="00BC485C"/>
    <w:rsid w:val="00D57153"/>
    <w:rsid w:val="00E3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07B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07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307B3"/>
    <w:pPr>
      <w:ind w:left="141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6307B3"/>
    <w:pPr>
      <w:spacing w:before="1"/>
      <w:ind w:left="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307B3"/>
    <w:pPr>
      <w:ind w:left="141"/>
    </w:pPr>
  </w:style>
  <w:style w:type="paragraph" w:customStyle="1" w:styleId="TableParagraph">
    <w:name w:val="Table Paragraph"/>
    <w:basedOn w:val="Normalny"/>
    <w:uiPriority w:val="1"/>
    <w:qFormat/>
    <w:rsid w:val="006307B3"/>
    <w:pPr>
      <w:spacing w:before="11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L</vt:lpstr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L</dc:title>
  <dc:creator>Rada</dc:creator>
  <cp:lastModifiedBy>Marketing</cp:lastModifiedBy>
  <cp:revision>5</cp:revision>
  <dcterms:created xsi:type="dcterms:W3CDTF">2026-02-25T21:20:00Z</dcterms:created>
  <dcterms:modified xsi:type="dcterms:W3CDTF">2026-02-25T21:57:00Z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