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EB" w:rsidRPr="009A4AD0" w:rsidRDefault="009A4AD0" w:rsidP="009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Protokół z posiedzenia Komisji łączonych Rady Gminy Nowa Wieś Wielka</w:t>
      </w:r>
      <w:r w:rsidR="00DE5397"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z dnia </w:t>
      </w:r>
      <w:r w:rsidR="009915BA">
        <w:rPr>
          <w:rFonts w:ascii="Times New Roman" w:hAnsi="Times New Roman" w:cs="Times New Roman"/>
          <w:b/>
          <w:sz w:val="24"/>
          <w:szCs w:val="24"/>
          <w:lang w:val="pl-PL"/>
        </w:rPr>
        <w:t>29 września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:rsidR="004932EB" w:rsidRPr="009A4AD0" w:rsidRDefault="009A4AD0" w:rsidP="009A4AD0">
      <w:pPr>
        <w:pStyle w:val="Listanumerowan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Porządek obrad: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1. Otwarcie posiedzenia i stwierdzenie quorum.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2. Przyjęcie protokołu poprzedniego posiedzenia komisji łączonych.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3. Opiniowanie projektów uchwał i materiałów na X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VI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4. Sprawy różne.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5. Zakończenie posiedzenia.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5397" w:rsidRPr="009A4AD0">
        <w:rPr>
          <w:rFonts w:ascii="Times New Roman" w:hAnsi="Times New Roman" w:cs="Times New Roman"/>
          <w:sz w:val="24"/>
          <w:szCs w:val="24"/>
          <w:lang w:val="pl-PL"/>
        </w:rPr>
        <w:t>W posiedzeniu wzięło udział 14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radnych, co stanowiło kworum do prawomocności obrad Komisji.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Przewodniczący posiedzenia zapytał, czy wszyscy radni zapoznali się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z protokołem, po czym zarządził głosowanie nad jego przyjęciem. Protokół został przyjęty jednogłośnie.</w:t>
      </w:r>
    </w:p>
    <w:p w:rsidR="009A4AD0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Ad 3.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Opiniowanie pro</w:t>
      </w:r>
      <w:r w:rsidR="009915BA">
        <w:rPr>
          <w:rFonts w:ascii="Times New Roman" w:hAnsi="Times New Roman" w:cs="Times New Roman"/>
          <w:sz w:val="24"/>
          <w:szCs w:val="24"/>
          <w:lang w:val="pl-PL"/>
        </w:rPr>
        <w:t>jektów uchwał i materiałów na XVI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Gminy:</w:t>
      </w:r>
    </w:p>
    <w:p w:rsidR="009915BA" w:rsidRP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Wieloletniej Prognozy Finansowej Gminy Nowa Wieś Wielka na lata 2025-2031.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9915BA" w:rsidRP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budżetu Gminy Nowa Wieś Wielka  na 2025 r.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9915BA" w:rsidRP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uchwały w sprawie miejscowego planu zagospodarowania przestrzennego dla części wsi Olimpin, Dziemionna, Tarkowo Dolne, gmina Nowa Wieś Wi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elka.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Komisja po przedyskutowaniu projektu uchwały </w:t>
      </w:r>
      <w:r>
        <w:rPr>
          <w:rFonts w:ascii="Times New Roman" w:hAnsi="Times New Roman" w:cs="Times New Roman"/>
          <w:sz w:val="24"/>
          <w:szCs w:val="24"/>
          <w:lang w:val="pl-PL"/>
        </w:rPr>
        <w:t>uznała, że plan wymaga jeszcze omówienia na posiedzeniu Komisji Planowania Przestrzennego.</w:t>
      </w:r>
    </w:p>
    <w:p w:rsidR="009915BA" w:rsidRP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uchwały w sprawie wyrażenia zgody na ustanowienie służebności </w:t>
      </w:r>
      <w:proofErr w:type="spellStart"/>
      <w:r w:rsidRPr="009915BA">
        <w:rPr>
          <w:rFonts w:ascii="Times New Roman" w:hAnsi="Times New Roman" w:cs="Times New Roman"/>
          <w:sz w:val="24"/>
          <w:szCs w:val="24"/>
          <w:lang w:val="pl-PL"/>
        </w:rPr>
        <w:t>przesyłu</w:t>
      </w:r>
      <w:proofErr w:type="spellEnd"/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 na rzecz ENEA w Brzozie, Dąbrowie Wielkiej, </w:t>
      </w:r>
      <w:proofErr w:type="spellStart"/>
      <w:r w:rsidRPr="009915BA">
        <w:rPr>
          <w:rFonts w:ascii="Times New Roman" w:hAnsi="Times New Roman" w:cs="Times New Roman"/>
          <w:sz w:val="24"/>
          <w:szCs w:val="24"/>
          <w:lang w:val="pl-PL"/>
        </w:rPr>
        <w:t>Dziemionnie</w:t>
      </w:r>
      <w:proofErr w:type="spellEnd"/>
      <w:r w:rsidRPr="009915BA">
        <w:rPr>
          <w:rFonts w:ascii="Times New Roman" w:hAnsi="Times New Roman" w:cs="Times New Roman"/>
          <w:sz w:val="24"/>
          <w:szCs w:val="24"/>
          <w:lang w:val="pl-PL"/>
        </w:rPr>
        <w:t>, Kobylarni, Leszycach i Prądocinie.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9915BA" w:rsidRP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uchwały w sprawie nadania nazwy ulicy w miejscowości Olimpin.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Komisja po przedyskutowaniu projektu uchwały </w:t>
      </w:r>
      <w:r>
        <w:rPr>
          <w:rFonts w:ascii="Times New Roman" w:hAnsi="Times New Roman" w:cs="Times New Roman"/>
          <w:sz w:val="24"/>
          <w:szCs w:val="24"/>
          <w:lang w:val="pl-PL"/>
        </w:rPr>
        <w:t>uznała, że nazwa ulicy wymaga zasięgnięcia opinii Rady Soleckiej Olimpina.</w:t>
      </w:r>
    </w:p>
    <w:p w:rsidR="009915BA" w:rsidRP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uchwały w sprawie ustalenia zasad odpłatnego przejmowania przez Gminę Nowa Wieś Wielka urządzeń wodociągowych i/lub kanalizacyjnych od osób fizycznych i prawnych, które te urządzenia wybudowały z własnych środków.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uchwały w sprawie utworzenia i przystąpienia Gminy Nowa Wieś Wielka do Lokalnej Organizacji Turystycznej „Ziemia Bydgoska”.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9915BA" w:rsidRDefault="009915BA" w:rsidP="009915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 Opiniowanie projektu uchwały zmieniającej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 uchwałę w sprawie Regulaminu utrzymania czystości i porządku na terenie Gminy Nowa Wieś Wielka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9915BA" w:rsidRDefault="009915BA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- Opiniowanie projektu uchwały</w:t>
      </w:r>
      <w:r w:rsidRPr="009915BA"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zmieniającej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 xml:space="preserve"> uchwałę w sprawie ustalenia szczegółowego sposobu i zakresu świadczenia usług w zakresie odbierania odpadów komunalnych od właścicieli nieruchomości i zagospodarowania tych odpadów, w zamian za uiszczoną przez właściciela nieruchomości opłatę za gospodarowanie odpadami komunalnymi</w:t>
      </w:r>
      <w:r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9915BA">
        <w:t xml:space="preserve"> </w:t>
      </w:r>
      <w:r w:rsidRPr="009915BA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bookmarkStart w:id="0" w:name="_GoBack"/>
      <w:bookmarkEnd w:id="0"/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4. Sprawy różne: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Spraw różnych nie zgłoszono.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5. Zakończenie posiedzenia:</w:t>
      </w:r>
    </w:p>
    <w:p w:rsidR="004932EB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Po wyczerpaniu wszystkich punktów porządku obrad, Przewodniczący posiedzenia podziękował wszystkim za udział i dokonał zamknięcia obrad.</w:t>
      </w:r>
    </w:p>
    <w:sectPr w:rsidR="004932EB" w:rsidRPr="009A4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932EB"/>
    <w:rsid w:val="005D0F57"/>
    <w:rsid w:val="007917C0"/>
    <w:rsid w:val="009915BA"/>
    <w:rsid w:val="009A4AD0"/>
    <w:rsid w:val="00AA1D8D"/>
    <w:rsid w:val="00B47730"/>
    <w:rsid w:val="00B57D55"/>
    <w:rsid w:val="00CB0664"/>
    <w:rsid w:val="00DE53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7058F60-D4D7-49D7-9467-D3D664F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7D3E1-BF30-4B56-AEFC-640F3E05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3</cp:revision>
  <dcterms:created xsi:type="dcterms:W3CDTF">2025-10-28T09:54:00Z</dcterms:created>
  <dcterms:modified xsi:type="dcterms:W3CDTF">2025-10-28T10:01:00Z</dcterms:modified>
  <cp:category/>
</cp:coreProperties>
</file>