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E0D1" w14:textId="77777777" w:rsidR="00523D05" w:rsidRDefault="00523D05" w:rsidP="00523D05">
      <w:pPr>
        <w:pStyle w:val="Nagwek2"/>
        <w:jc w:val="right"/>
        <w:rPr>
          <w:sz w:val="20"/>
        </w:rPr>
      </w:pPr>
      <w:bookmarkStart w:id="0" w:name="z0"/>
      <w:bookmarkEnd w:id="0"/>
      <w:r>
        <w:rPr>
          <w:sz w:val="20"/>
        </w:rPr>
        <w:t>UZASADNIENIE</w:t>
      </w:r>
    </w:p>
    <w:p w14:paraId="7BF379C7" w14:textId="7652507A" w:rsidR="00523D05" w:rsidRDefault="00523D05" w:rsidP="00523D05">
      <w:pPr>
        <w:pStyle w:val="Nagwek2"/>
        <w:jc w:val="right"/>
        <w:rPr>
          <w:sz w:val="20"/>
        </w:rPr>
      </w:pPr>
      <w:r>
        <w:rPr>
          <w:sz w:val="20"/>
        </w:rPr>
        <w:t>DO UCHWAŁY NR …</w:t>
      </w:r>
    </w:p>
    <w:p w14:paraId="4693CEEA" w14:textId="77777777" w:rsidR="00523D05" w:rsidRDefault="00523D05" w:rsidP="00523D05">
      <w:pPr>
        <w:pStyle w:val="Nagwek1"/>
        <w:jc w:val="right"/>
        <w:rPr>
          <w:b/>
          <w:sz w:val="20"/>
        </w:rPr>
      </w:pPr>
      <w:r>
        <w:rPr>
          <w:b/>
          <w:sz w:val="20"/>
        </w:rPr>
        <w:t>RADY GMINY NOWA WIEŚ WIELKA</w:t>
      </w:r>
    </w:p>
    <w:p w14:paraId="2F75B828" w14:textId="77777777" w:rsidR="00523D05" w:rsidRDefault="00523D05" w:rsidP="00523D05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>z dnia … r.</w:t>
      </w:r>
    </w:p>
    <w:p w14:paraId="5226A581" w14:textId="77777777" w:rsidR="00523D05" w:rsidRDefault="00523D05" w:rsidP="00523D05">
      <w:pPr>
        <w:spacing w:line="360" w:lineRule="auto"/>
        <w:jc w:val="center"/>
        <w:rPr>
          <w:sz w:val="20"/>
          <w:szCs w:val="20"/>
        </w:rPr>
      </w:pPr>
    </w:p>
    <w:p w14:paraId="2FA830F0" w14:textId="77777777" w:rsidR="00523D05" w:rsidRDefault="00523D05" w:rsidP="00523D05">
      <w:pPr>
        <w:pStyle w:val="Podtytu"/>
        <w:ind w:left="1134" w:hanging="1134"/>
        <w:jc w:val="both"/>
        <w:rPr>
          <w:b/>
          <w:bCs/>
          <w:sz w:val="20"/>
          <w:szCs w:val="20"/>
        </w:rPr>
      </w:pPr>
      <w:bookmarkStart w:id="1" w:name="z1"/>
      <w:bookmarkEnd w:id="1"/>
      <w:r>
        <w:rPr>
          <w:bCs/>
          <w:sz w:val="20"/>
          <w:szCs w:val="20"/>
        </w:rPr>
        <w:t xml:space="preserve">w sprawie: </w:t>
      </w:r>
      <w:r>
        <w:rPr>
          <w:b/>
          <w:bCs/>
          <w:sz w:val="20"/>
          <w:szCs w:val="20"/>
        </w:rPr>
        <w:t>miejscowego planu zagospodarowania przestrzennego dla części wsi Olimpin, Dziemionna, Tarkowo Dolne, gmina Nowa Wieś Wielka</w:t>
      </w:r>
    </w:p>
    <w:p w14:paraId="626A3051" w14:textId="77777777" w:rsidR="00523D05" w:rsidRDefault="00523D05" w:rsidP="00523D05">
      <w:pPr>
        <w:pStyle w:val="Podtytu"/>
        <w:ind w:left="1276" w:hanging="1276"/>
        <w:jc w:val="both"/>
        <w:rPr>
          <w:bCs/>
          <w:sz w:val="20"/>
          <w:szCs w:val="20"/>
        </w:rPr>
      </w:pPr>
    </w:p>
    <w:p w14:paraId="1ECC780F" w14:textId="77777777" w:rsidR="00523D05" w:rsidRDefault="00523D05" w:rsidP="00523D05">
      <w:pPr>
        <w:shd w:val="clear" w:color="auto" w:fill="FFFFFF"/>
        <w:suppressAutoHyphens/>
        <w:ind w:firstLine="357"/>
        <w:jc w:val="both"/>
        <w:textAlignment w:val="top"/>
        <w:rPr>
          <w:sz w:val="20"/>
        </w:rPr>
      </w:pPr>
    </w:p>
    <w:p w14:paraId="252688C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Opracowanie obejmuje obszary o łącznej powierzchni ok. 56 ha, w gminie wiejskiej Nowa Wieś Wielka w powiecie bydgoskim, w województwie kujawsko-pomorskim. Opracowanie dotyczy 5 terenów zlokalizowanych na terenie gminy Nowa Wieś Wielka, w powiecie bydgoskim, w województwie kujawsko-pomorskim. Łączna powierzchnia opisywanych terenów to ok. 56 ha, przy czym położone są na terenie 3 wsi, z tego 2 tereny w Olimpinie (łącznie 35 ha), 2 tereny w Dziemionnej (łącznie 20,5 ha) oraz teren w Tarkowie Dolnym zajmujący 0,4 ha. W zasięgu projektowanego planu znajdują się głównie tereny niezainwestowane. </w:t>
      </w:r>
    </w:p>
    <w:p w14:paraId="52591B85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miejscowego planu zagospodarowania przestrzennego sporządzony został na podstawie uchwały Nr VI/40/24 Rady Gminy Nowa Wieś Wielka z dnia 29 października 2024 r. </w:t>
      </w:r>
      <w:r>
        <w:rPr>
          <w:bCs/>
          <w:sz w:val="20"/>
          <w:szCs w:val="20"/>
        </w:rPr>
        <w:t>w sprawie przystąpienia do sporządzenia miejscowego planu zagospodarowania przestrzennego dla obszarów w Nowej Wsi Wielkiej – część wsi Olimpin, Dziemionna i Tarkowo Dolne.</w:t>
      </w:r>
    </w:p>
    <w:p w14:paraId="3F819B2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rFonts w:eastAsia="Arial"/>
          <w:sz w:val="20"/>
        </w:rPr>
        <w:t>W obowiązującej zmianie Studium uwarunkowań i kierunków zagospodarowania przestrzennego gminy Nowa Wieś Wielka (u</w:t>
      </w:r>
      <w:r>
        <w:rPr>
          <w:rFonts w:eastAsia="Arial"/>
          <w:bCs/>
          <w:sz w:val="20"/>
        </w:rPr>
        <w:t xml:space="preserve">chwała Nr </w:t>
      </w:r>
      <w:r>
        <w:rPr>
          <w:rFonts w:eastAsia="Arial"/>
          <w:sz w:val="20"/>
        </w:rPr>
        <w:t>XXI/205/20 z dnia 30 listopada 2020</w:t>
      </w:r>
      <w:r>
        <w:rPr>
          <w:rFonts w:eastAsia="Arial"/>
          <w:bCs/>
          <w:sz w:val="20"/>
        </w:rPr>
        <w:t xml:space="preserve"> r.</w:t>
      </w:r>
      <w:r>
        <w:rPr>
          <w:rFonts w:eastAsia="Arial"/>
          <w:sz w:val="20"/>
        </w:rPr>
        <w:t>), obszary w Olimpinie i w Tarkowie Dolnym położone są w terenach zabudowy mieszkaniowej jednorodzinnej - ekstensywnej (symbol MN2), a w Dziemionnej w terenach zabudowy mieszkaniowej jednorodzinnej - intensywnej (symbol MN1).</w:t>
      </w:r>
    </w:p>
    <w:p w14:paraId="6A290459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Stosownie do art. 20 ust 1 ustawy o planowaniu i zagospodarowaniu przestrzennym (Dz. U. z 2024 r. poz. 1130 ze zm.), Rada Gminy Nowa Wieś Wielka stwierdziła, że przyjęte w projekcie rozwiązania nie naruszają ustaleń zmiany Studium uwarunkowań i kierunków zagospodarowania przestrzennego gminy Nowa Wieś Wielka.</w:t>
      </w:r>
    </w:p>
    <w:p w14:paraId="4298AF7C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planu zostały sporządzone:</w:t>
      </w:r>
    </w:p>
    <w:p w14:paraId="76910A20" w14:textId="77777777" w:rsidR="00523D05" w:rsidRDefault="00523D05" w:rsidP="00523D0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„Prognoza oddziaływania na środowisko do miejscowego planu zagospodarowania przestrzennego dla części wsi Olimpin, Dziemionna, Tarkowo Dolne, gmina Nowa Wieś Wielka,</w:t>
      </w:r>
    </w:p>
    <w:p w14:paraId="353E64E9" w14:textId="77777777" w:rsidR="00523D05" w:rsidRPr="00975084" w:rsidRDefault="00523D05" w:rsidP="00523D0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0"/>
          <w:szCs w:val="20"/>
        </w:rPr>
      </w:pPr>
      <w:r w:rsidRPr="00975084">
        <w:rPr>
          <w:color w:val="000000" w:themeColor="text1"/>
          <w:sz w:val="20"/>
          <w:szCs w:val="20"/>
        </w:rPr>
        <w:t>„Prognoza skutków finansowych uchwalenia miejscowego planu zagospodarowania przestrzennego dla części wsi Olimpin, Dziemionna, Tarkowo Dolne, gmina Nowa Wieś Wielka.</w:t>
      </w:r>
    </w:p>
    <w:p w14:paraId="35B21F14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Stosownie do wymogów ustawy z dnia 27 marca 2003 r. o planowaniu i zagospodarowaniu przestrzennym (Dz. U. z 2024 r. poz. 1130 ze zm.), a także zgodnie z przepisami odrębnymi, projekt miejscowego planu zagospodarowania przestrzennego dla części wsi Olimpin, Dziemionna, Tarkowo Dolne, gmina Nowa Wieś Wielka, uzyskał wszystkie wymagane opinie i niezbędne uzgodnienia.</w:t>
      </w:r>
    </w:p>
    <w:p w14:paraId="0D5F1357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 trakcie sporządzania projektu miejscowego planu zagospodarowania przestrzennego zrealizowano wymogi wynikające z art. 1 ust. 2 ww. ustawy o planowaniu i zagospodarowaniu przestrzennym poprzez zastosowane zapisy w części tekstowej, oparte o aktualne przepisy prawa. Jednocześnie w procesie planistycznym zapewniono możliwość udziału społeczeństwa na poszczególnych etapach procedury planistycznej, tj.</w:t>
      </w:r>
    </w:p>
    <w:p w14:paraId="1375B89D" w14:textId="2BA8A8C1" w:rsidR="00523D05" w:rsidRDefault="00523D05" w:rsidP="00523D0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ogłoszono i obwieszczono w prasie publicznej, na stronie BIP Urzędu Gminy Nowa Wieś Wielka oraz w sposób zwyczajowo przyjęty, w dniu 19 listopada 2024 r. o przystąpieniu do sporządzenia projektu miejscowego planu i możliwości składania do niego wniosków w terminie do dnia 20 grudnia 2024 r.  </w:t>
      </w:r>
    </w:p>
    <w:p w14:paraId="263827DE" w14:textId="6875645F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ogłoszono i obwieszczono w prasie publicznej, na stronie BIP Urzędu Gminy Nowa Wieś Wielka, na stronie internetowej Urzędu Gminy Nowa Wieś Wielka oraz w sposób zwyczajowo przyjęty w Nowej Wsi Wielkiej w dniu </w:t>
      </w:r>
      <w:r w:rsidR="00FE3AE4">
        <w:rPr>
          <w:sz w:val="20"/>
          <w:szCs w:val="20"/>
        </w:rPr>
        <w:t xml:space="preserve">9 lipca 2025 </w:t>
      </w:r>
      <w:r>
        <w:rPr>
          <w:sz w:val="20"/>
          <w:szCs w:val="20"/>
        </w:rPr>
        <w:t xml:space="preserve">r. o rozpoczęciu konsultacji społecznych projektu planu miejscowego w terminie od </w:t>
      </w:r>
      <w:r w:rsidR="00FE3AE4">
        <w:rPr>
          <w:sz w:val="20"/>
          <w:szCs w:val="20"/>
        </w:rPr>
        <w:t xml:space="preserve">9 lipca 2025 </w:t>
      </w:r>
      <w:r>
        <w:rPr>
          <w:sz w:val="20"/>
          <w:szCs w:val="20"/>
        </w:rPr>
        <w:t xml:space="preserve">r. do </w:t>
      </w:r>
      <w:r w:rsidR="00FE3AE4">
        <w:rPr>
          <w:sz w:val="20"/>
          <w:szCs w:val="20"/>
        </w:rPr>
        <w:t>6 sierpnia 2025</w:t>
      </w:r>
      <w:r>
        <w:rPr>
          <w:sz w:val="20"/>
          <w:szCs w:val="20"/>
        </w:rPr>
        <w:t xml:space="preserve"> r. Spotkanie otwarte odbyło się w dniu </w:t>
      </w:r>
      <w:r w:rsidR="00FE3AE4">
        <w:rPr>
          <w:sz w:val="20"/>
          <w:szCs w:val="20"/>
        </w:rPr>
        <w:t xml:space="preserve">22 lipca 2025 </w:t>
      </w:r>
      <w:r>
        <w:rPr>
          <w:sz w:val="20"/>
          <w:szCs w:val="20"/>
        </w:rPr>
        <w:t>r. o godz</w:t>
      </w:r>
      <w:r w:rsidR="00FE3AE4">
        <w:rPr>
          <w:sz w:val="20"/>
          <w:szCs w:val="20"/>
        </w:rPr>
        <w:t>. 15:00.</w:t>
      </w:r>
      <w:r>
        <w:rPr>
          <w:sz w:val="20"/>
          <w:szCs w:val="20"/>
        </w:rPr>
        <w:t xml:space="preserve"> </w:t>
      </w:r>
      <w:r w:rsidR="00FE3AE4">
        <w:rPr>
          <w:sz w:val="20"/>
          <w:szCs w:val="20"/>
        </w:rPr>
        <w:t>Ankieta dostępna była w dniach od 9 lipca 2025 r. do 6 sierpnia 2025 r. w Biuletynie Informacji Publicznej Urzędu Gminy Nowa Wieś Wielka</w:t>
      </w:r>
      <w:r>
        <w:rPr>
          <w:sz w:val="20"/>
          <w:szCs w:val="20"/>
        </w:rPr>
        <w:t xml:space="preserve">. W ustawowym terminie, tj. do dnia </w:t>
      </w:r>
      <w:r w:rsidR="00FE3AE4">
        <w:rPr>
          <w:sz w:val="20"/>
          <w:szCs w:val="20"/>
        </w:rPr>
        <w:t>6 sierpnia 2025 r.</w:t>
      </w:r>
      <w:r>
        <w:rPr>
          <w:sz w:val="20"/>
          <w:szCs w:val="20"/>
        </w:rPr>
        <w:t xml:space="preserve"> nie wpłynęła żadna uwaga do przyjętych rozwiązań w projekcie planu.</w:t>
      </w:r>
    </w:p>
    <w:p w14:paraId="535E3867" w14:textId="26513D9B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trakcie sporządzania projektu miejscowego planu zagospodarowania przestrzennego zrealizowano wymogi wynikające z art. 1 ust. 3 ww. ustawy o planowaniu i zagospodarowaniu przestrzennym. Do projektu miejscowego planu zagospodarowania przestrzennego dla części wsi Olimpin, Dziemionna, Tarkowo Dolne, gmina Nowa Wieś Wielka, w ustawowym terminie wpłynęło </w:t>
      </w:r>
      <w:r w:rsidR="003644A5" w:rsidRPr="00FE3AE4">
        <w:rPr>
          <w:sz w:val="20"/>
          <w:szCs w:val="20"/>
        </w:rPr>
        <w:t>12</w:t>
      </w:r>
      <w:r w:rsidRPr="00FE3AE4">
        <w:rPr>
          <w:sz w:val="20"/>
          <w:szCs w:val="20"/>
        </w:rPr>
        <w:t xml:space="preserve"> </w:t>
      </w:r>
      <w:r>
        <w:rPr>
          <w:sz w:val="20"/>
          <w:szCs w:val="20"/>
        </w:rPr>
        <w:t>pism od instytucji</w:t>
      </w:r>
      <w:r w:rsidR="00FE3AE4" w:rsidRPr="00FE3AE4">
        <w:rPr>
          <w:sz w:val="20"/>
          <w:szCs w:val="20"/>
        </w:rPr>
        <w:t>.</w:t>
      </w:r>
      <w:r w:rsidR="00FE3AE4">
        <w:rPr>
          <w:strike/>
          <w:sz w:val="20"/>
          <w:szCs w:val="20"/>
        </w:rPr>
        <w:t xml:space="preserve"> </w:t>
      </w:r>
      <w:r>
        <w:rPr>
          <w:sz w:val="20"/>
          <w:szCs w:val="20"/>
        </w:rPr>
        <w:t>Postulaty zawarte we wnioskach zostały uwzględnione na etapie opracowywania projektu miejscowego planu zagospodarowania przestrzennego.</w:t>
      </w:r>
    </w:p>
    <w:p w14:paraId="60A6AF91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trakcie sporządzania projektu miejscowego planu zagospodarowania przestrzennego zrealizowano wymogi wynikające z art. 1 ust. 2 ww. ustawy o planowaniu i zagospodarowaniu przestrzennym.  Projekt miejscowego planu zagospodarowania przestrzennego, ustala zasady ochrony środowiska, przyrody i krajobrazu oraz zasady kształtowania ładu przestrzennego poprzez m.in. ustalenie lokalizacji zabudowy w obszarze ograniczonym przez nieprzekraczalne linie zabudowy, określenie geometrii dachów, wykończenia budynków, oraz określenie minimalnego udziału powierzchni biologicznie czynnej oraz określenie intensywności zabudowy, co zapewnia realizację wymagań ładu przestrzennego, w tym urbanistyki i architektury, walorów architektonicznych i krajobrazowych oraz wymagań ochrony środowiska, w tym gospodarowania wodami i ochrony gruntów rolnych i leśnych. </w:t>
      </w:r>
    </w:p>
    <w:p w14:paraId="75AA39F2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W zakresie wymagań ochrony dziedzictwa kulturowego i zabytków oraz dóbr kultury współczesnej, zawarto ograniczenia sugerowane przez Konserwatora Zabytków.  Zapisy planu dopuszczają prowadzenie robót budowlanych w zakresie sieci i obiektów infrastruktury technicznej, w tym w szczególności sieci: wodociągowej, kanalizacyjnej, gazowej, elektroenergetycznej, ciepłowniczej i telekomunikacyjnej zabezpieczono możliwość rozwoju infrastruktury technicznej, w tym potrzebę zapewnienia odpowiedniej ilości i jakości wody. Projekt miejscowego planu zagospodarowania przestrzennego został pozytywnie zaopiniowany przez gestorów sieci. Projekt miejscowego planu zagospodarowania przestrzennego uwzględnia potrzeby obronności i bezpieczeństwa państwa, wymagania ochrony zdrowia oraz bezpieczeństwa ludzi i mienia, a także potrzeby osób niepełnosprawnych.</w:t>
      </w:r>
    </w:p>
    <w:p w14:paraId="1E7DE4D0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Ze względu na walory ekonomiczne przestrzeni, prawo własności oraz potrzeby interesu publicznego, w projekcie planu następuje głównie uruchomienie terenów pod funkcje z</w:t>
      </w:r>
      <w:r>
        <w:rPr>
          <w:rFonts w:cs="font445"/>
          <w:sz w:val="20"/>
        </w:rPr>
        <w:t xml:space="preserve">abudowy mieszkaniowej jednorodzinnej, a także terenów zabudowy mieszanej mieszkaniowo-usługowej. Ponadto wprowadzono tereny komunikacji w celu lepszej obsługi oraz umożliwienia realizacji inwestycji celów publicznych, takich jak budowa i rozbudowa sieci wodociągowej, </w:t>
      </w:r>
      <w:r>
        <w:rPr>
          <w:rFonts w:cs="font445"/>
          <w:sz w:val="20"/>
          <w:szCs w:val="20"/>
        </w:rPr>
        <w:t>kanalizacyjnej czy elektroenergetycznej.</w:t>
      </w:r>
    </w:p>
    <w:p w14:paraId="5EBFC89E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Przystąpienie do sporządzenia projektu miejscowego planu zagospodarowania przestrzennego dla części wsi Olimpin, Dziemionna, Tarkowo Dolne, gmina Nowa Wieś Wielka, wynikało ze zmiany oczekiwań i możliwości realizacji inwestycji na przedmiotowym terenie. Obszary te, ze względu na dobrą dostępność komunikacyjną, są atrakcyjne pod względem lokowania nowych inwestycji. Z uwagi na konieczność ochrony środowiska przyrodniczego oraz ładu przestrzennego, konieczne jest sporządzenie miejscowego planu zagospodarowania przestrzennego, który zgodnie z zasadami zrównoważonego rozwoju zabezpieczy dotychczasowy układ przestrzenny oraz pozwoli na realizacje inwestycji wpisujących się w krajobraz i potrzeby gminy. Podjęcie działań, mających na celu uchwalenie miejscowego planu zagospodarowania przestrzennego dla w/w obszaru jest odpowiedzią na potrzeby zarówno inwestorów, jak i mieszkańców gminy</w:t>
      </w:r>
      <w:r>
        <w:rPr>
          <w:color w:val="000000"/>
          <w:sz w:val="20"/>
          <w:szCs w:val="20"/>
        </w:rPr>
        <w:t>. Wymaga to podjęcia prac planistycznych oraz określenia odpowiednich parametrów i zasad zagospodarowania oraz zabudowy</w:t>
      </w:r>
      <w:r>
        <w:rPr>
          <w:sz w:val="20"/>
          <w:szCs w:val="20"/>
        </w:rPr>
        <w:t>.</w:t>
      </w:r>
    </w:p>
    <w:p w14:paraId="7E80330E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highlight w:val="yellow"/>
        </w:rPr>
      </w:pPr>
      <w:r>
        <w:rPr>
          <w:sz w:val="20"/>
        </w:rPr>
        <w:t xml:space="preserve">Obszar objęty opracowaniem ma dogodną lokalizację, ze względu na bliskie położenie od siedziby powiatu - Bydgoszczy. Ponadto przez gminę przebiega droga krajowa nr 25. Taka lokalizacja sprzyja rozwojowi funkcji mieszkaniowej z usługami.  </w:t>
      </w:r>
    </w:p>
    <w:p w14:paraId="342F13E8" w14:textId="6BE4B871" w:rsidR="00805D88" w:rsidRPr="00805D88" w:rsidRDefault="00523D05" w:rsidP="00805D88">
      <w:pPr>
        <w:pStyle w:val="Teksttreci"/>
        <w:numPr>
          <w:ilvl w:val="0"/>
          <w:numId w:val="1"/>
        </w:numPr>
        <w:shd w:val="clear" w:color="auto" w:fill="auto"/>
        <w:spacing w:before="0" w:after="0" w:line="276" w:lineRule="auto"/>
        <w:ind w:right="60"/>
        <w:rPr>
          <w:rFonts w:ascii="Times New Roman" w:hAnsi="Times New Roman" w:cs="Times New Roman"/>
          <w:color w:val="000000" w:themeColor="text1"/>
        </w:rPr>
      </w:pPr>
      <w:r w:rsidRPr="00975084">
        <w:rPr>
          <w:rFonts w:ascii="Times New Roman" w:hAnsi="Times New Roman" w:cs="Times New Roman"/>
          <w:color w:val="000000" w:themeColor="text1"/>
        </w:rPr>
        <w:t xml:space="preserve">Uchwalenie miejscowego planu zagospodarowania przestrzennego będzie wpływać na finanse publiczne, w tym na budżet gminy, zgodnie z założeniami oraz wnioskami i zaleceniami przestawionymi </w:t>
      </w:r>
      <w:r w:rsidRPr="00975084">
        <w:rPr>
          <w:rFonts w:ascii="Times New Roman" w:hAnsi="Times New Roman" w:cs="Times New Roman"/>
          <w:color w:val="000000" w:themeColor="text1"/>
        </w:rPr>
        <w:lastRenderedPageBreak/>
        <w:t xml:space="preserve">w „Prognozie skutków finansowych uchwalenia miejscowego planu zagospodarowania przestrzennego dla części wsi Olimpin, Dziemionna, Tarkowo Dolne, gmina Nowa Wieś Wielka. Zgodnie z nimi uchwalenie zamierzonych funkcji terenów zainwestowanych daje </w:t>
      </w:r>
      <w:r w:rsidR="00FE3AE4">
        <w:rPr>
          <w:rFonts w:ascii="Times New Roman" w:hAnsi="Times New Roman" w:cs="Times New Roman"/>
          <w:color w:val="000000" w:themeColor="text1"/>
        </w:rPr>
        <w:t>nie</w:t>
      </w:r>
      <w:r w:rsidRPr="00975084">
        <w:rPr>
          <w:rFonts w:ascii="Times New Roman" w:hAnsi="Times New Roman" w:cs="Times New Roman"/>
          <w:color w:val="000000" w:themeColor="text1"/>
        </w:rPr>
        <w:t xml:space="preserve">korzystny ekonomicznie dla gminy bilans. Przeprowadzona analiza ekonomiczna wykazuje zasadność realizacji planu, zarówno pod względem ekonomicznym jak i </w:t>
      </w:r>
      <w:proofErr w:type="spellStart"/>
      <w:r w:rsidRPr="00975084">
        <w:rPr>
          <w:rFonts w:ascii="Times New Roman" w:hAnsi="Times New Roman" w:cs="Times New Roman"/>
          <w:color w:val="000000" w:themeColor="text1"/>
        </w:rPr>
        <w:t>formalno</w:t>
      </w:r>
      <w:proofErr w:type="spellEnd"/>
      <w:r w:rsidRPr="00975084">
        <w:rPr>
          <w:rFonts w:ascii="Times New Roman" w:hAnsi="Times New Roman" w:cs="Times New Roman"/>
          <w:color w:val="000000" w:themeColor="text1"/>
        </w:rPr>
        <w:t xml:space="preserve"> - prawnym.</w:t>
      </w:r>
      <w:r w:rsidR="00805D88">
        <w:rPr>
          <w:rFonts w:ascii="Times New Roman" w:hAnsi="Times New Roman" w:cs="Times New Roman"/>
          <w:color w:val="000000" w:themeColor="text1"/>
        </w:rPr>
        <w:t xml:space="preserve"> </w:t>
      </w:r>
      <w:r w:rsidR="00805D88" w:rsidRPr="00805D88">
        <w:rPr>
          <w:rFonts w:ascii="Times New Roman" w:hAnsi="Times New Roman" w:cs="Times New Roman"/>
        </w:rPr>
        <w:t>Przeprowadzona analiza ekonomiczna nie wykazuje większej zasadności realizacji planu, jednakże celem jego sporządzenia nie są względy ekonomiczne, lecz formalno-prawne umożliwiające odpowiednie zagospodarowanie terenów.</w:t>
      </w:r>
      <w:r w:rsidR="00805D88" w:rsidRPr="00805D88">
        <w:rPr>
          <w:rFonts w:ascii="Times New Roman" w:hAnsi="Times New Roman" w:cs="Times New Roman"/>
        </w:rPr>
        <w:t xml:space="preserve"> </w:t>
      </w:r>
      <w:r w:rsidR="00805D88" w:rsidRPr="00805D88">
        <w:rPr>
          <w:rFonts w:ascii="Times New Roman" w:hAnsi="Times New Roman" w:cs="Times New Roman"/>
        </w:rPr>
        <w:t>Dodatkowo w powyższej prognozie nie uwzględniono możliwych wpływów z podatku dochodowego, które również mogą być pozytywnym skutkiem opracowania planu</w:t>
      </w:r>
      <w:r w:rsidR="00805D88" w:rsidRPr="00805D88">
        <w:rPr>
          <w:rFonts w:ascii="Times New Roman" w:hAnsi="Times New Roman" w:cs="Times New Roman"/>
        </w:rPr>
        <w:t>.</w:t>
      </w:r>
    </w:p>
    <w:p w14:paraId="32E3C545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>Projekt miejscowego planu zagospodarowania przestrzennego sporządzony został zgodnie z wynikami analizy oceny aktualności studium uwarunkowań i kierunków zagospodarowania przestrzennego Gminy Nowa Wieś Wielka oraz obowiązujących planów miejscowych dla Gminy Nowa Wieś Wielka (Uchwała Nr XXX/288/21 Rady Gminy Nowa Wieś Wielka z dnia 30 listopada 2021 r.).</w:t>
      </w:r>
    </w:p>
    <w:p w14:paraId="6713AA00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  <w:szCs w:val="20"/>
        </w:rPr>
        <w:t>Wójt gminy Nowa Wieś Wielka, zgodnie z art. 17 pkt 14 ww. ustawy o planowaniu i zagospodarowaniu przestrzennym, przedstawi Radzie Gminy Nowa Wieś Wielka projekt planu wraz z listą nieuwzględnionych uwag, o których mowa w pkt 11 ustawy o planowaniu i zagospodarowaniu przestrzennym.</w:t>
      </w:r>
    </w:p>
    <w:p w14:paraId="786DBC34" w14:textId="77777777" w:rsidR="00523D05" w:rsidRDefault="00523D05" w:rsidP="00523D0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Wejście w życie miejscowego planu zagospodarowania przestrzennego dla części wsi Olimpin, Dziemionna, Tarkowo Dolne, gmina Nowa Wieś Wielka, z zastosowaniem procedury przewidzianej ustawą o planowaniu i zagospodarowaniu przestrzennym, stworzy podstawy prawne do wydawania decyzji administracyjnych. Ustalenia ww. projektu miejscowego planu zagospodarowania przestrzennego pozwalają na planowe wprowadzenie zabudowy mieszkaniowej, usługowej, mieszkaniowo-usługowej, przy jednoczesnym zapewnieniu właściwego poziomu ochrony poszczególnych elementów środowiska i walorów krajobrazu kulturowego.</w:t>
      </w:r>
    </w:p>
    <w:p w14:paraId="24DA20E9" w14:textId="77777777" w:rsidR="00523D05" w:rsidRDefault="00523D05" w:rsidP="00523D05">
      <w:pPr>
        <w:autoSpaceDE w:val="0"/>
        <w:autoSpaceDN w:val="0"/>
        <w:adjustRightInd w:val="0"/>
        <w:spacing w:line="276" w:lineRule="auto"/>
        <w:ind w:left="360"/>
        <w:jc w:val="both"/>
        <w:rPr>
          <w:color w:val="FF0000"/>
          <w:sz w:val="20"/>
          <w:szCs w:val="20"/>
        </w:rPr>
      </w:pPr>
    </w:p>
    <w:p w14:paraId="194AF8DD" w14:textId="77777777" w:rsidR="00761C39" w:rsidRDefault="00761C39"/>
    <w:sectPr w:rsidR="0076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4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524"/>
    <w:multiLevelType w:val="hybridMultilevel"/>
    <w:tmpl w:val="B8BC836C"/>
    <w:lvl w:ilvl="0" w:tplc="91D88294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C35A5"/>
    <w:multiLevelType w:val="hybridMultilevel"/>
    <w:tmpl w:val="B9D0F6F0"/>
    <w:lvl w:ilvl="0" w:tplc="45E488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F7B71"/>
    <w:multiLevelType w:val="hybridMultilevel"/>
    <w:tmpl w:val="72083120"/>
    <w:lvl w:ilvl="0" w:tplc="565212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119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283668">
    <w:abstractNumId w:val="0"/>
  </w:num>
  <w:num w:numId="3" w16cid:durableId="1161235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FD"/>
    <w:rsid w:val="00133E1F"/>
    <w:rsid w:val="003644A5"/>
    <w:rsid w:val="003904FD"/>
    <w:rsid w:val="003D0A12"/>
    <w:rsid w:val="00523D05"/>
    <w:rsid w:val="006E7A7E"/>
    <w:rsid w:val="00761C39"/>
    <w:rsid w:val="00805D88"/>
    <w:rsid w:val="00975084"/>
    <w:rsid w:val="00DD0870"/>
    <w:rsid w:val="00E5085B"/>
    <w:rsid w:val="00F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55AD"/>
  <w15:chartTrackingRefBased/>
  <w15:docId w15:val="{E4848F02-2C85-455D-A8BB-F65B4E08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0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9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39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90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90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4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4FD"/>
    <w:rPr>
      <w:b/>
      <w:bCs/>
      <w:smallCaps/>
      <w:color w:val="2F5496" w:themeColor="accent1" w:themeShade="BF"/>
      <w:spacing w:val="5"/>
    </w:rPr>
  </w:style>
  <w:style w:type="paragraph" w:customStyle="1" w:styleId="Teksttreci">
    <w:name w:val="Tekst treści"/>
    <w:basedOn w:val="Normalny"/>
    <w:rsid w:val="00523D05"/>
    <w:pPr>
      <w:widowControl w:val="0"/>
      <w:shd w:val="clear" w:color="auto" w:fill="FFFFFF"/>
      <w:spacing w:before="180" w:after="180" w:line="247" w:lineRule="exact"/>
      <w:jc w:val="both"/>
    </w:pPr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05D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05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Ładziński</dc:creator>
  <cp:keywords/>
  <dc:description/>
  <cp:lastModifiedBy>Ewa Mieloch</cp:lastModifiedBy>
  <cp:revision>5</cp:revision>
  <dcterms:created xsi:type="dcterms:W3CDTF">2025-04-22T05:46:00Z</dcterms:created>
  <dcterms:modified xsi:type="dcterms:W3CDTF">2025-08-28T07:27:00Z</dcterms:modified>
</cp:coreProperties>
</file>