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EB07" w14:textId="77777777" w:rsidR="00160893" w:rsidRPr="006C1A65" w:rsidRDefault="00A21632">
      <w:pPr>
        <w:pStyle w:val="Nagwek1"/>
        <w:rPr>
          <w:lang w:val="pl-PL"/>
        </w:rPr>
      </w:pPr>
      <w:r w:rsidRPr="006C1A65">
        <w:rPr>
          <w:lang w:val="pl-PL"/>
        </w:rPr>
        <w:t>Protokół z posiedzenia Komisji Gospodarki Komunalnej i Planowania Przestrzennego Rady Gminy Nowa Wieś Wielka</w:t>
      </w:r>
    </w:p>
    <w:p w14:paraId="3E6F5CD6" w14:textId="77777777" w:rsidR="00160893" w:rsidRPr="006C1A65" w:rsidRDefault="00A21632">
      <w:pPr>
        <w:rPr>
          <w:lang w:val="pl-PL"/>
        </w:rPr>
      </w:pPr>
      <w:r w:rsidRPr="006C1A65">
        <w:rPr>
          <w:lang w:val="pl-PL"/>
        </w:rPr>
        <w:t>z dnia 21 marca 2025 r.</w:t>
      </w:r>
      <w:r w:rsidRPr="006C1A65">
        <w:rPr>
          <w:lang w:val="pl-PL"/>
        </w:rPr>
        <w:br/>
      </w:r>
    </w:p>
    <w:p w14:paraId="514949CB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1. Otwarcie posiedzenia</w:t>
      </w:r>
    </w:p>
    <w:p w14:paraId="03A0D89A" w14:textId="77777777" w:rsidR="00160893" w:rsidRPr="006C1A65" w:rsidRDefault="00A21632">
      <w:pPr>
        <w:rPr>
          <w:lang w:val="pl-PL"/>
        </w:rPr>
      </w:pPr>
      <w:r w:rsidRPr="006C1A65">
        <w:rPr>
          <w:lang w:val="pl-PL"/>
        </w:rPr>
        <w:t>Posiedzenie otworzył Przewodniczący Komisji, stwierdzając obecność wszystkich członków (100% kworum). Powitano radnych, sekretarza gminy, kierowników wydziałów oraz dyrektora jednostki organizacyjnej.</w:t>
      </w:r>
    </w:p>
    <w:p w14:paraId="4CA235FB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2. Przyjęcie porządku obrad</w:t>
      </w:r>
    </w:p>
    <w:p w14:paraId="05FDB435" w14:textId="77777777" w:rsidR="00160893" w:rsidRPr="006C1A65" w:rsidRDefault="00A21632">
      <w:pPr>
        <w:rPr>
          <w:lang w:val="pl-PL"/>
        </w:rPr>
      </w:pPr>
      <w:r w:rsidRPr="006C1A65">
        <w:rPr>
          <w:lang w:val="pl-PL"/>
        </w:rPr>
        <w:t>Przedstawiono porządek obrad obejmujący 13 punktów. Zgłoszono uwagę dotyczącą ujęcia punktu o rozbiórce hotelu w Chmielnikach. Po dyskusji przyjęto porządek obrad jednogłośnie.</w:t>
      </w:r>
    </w:p>
    <w:p w14:paraId="70F6F672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3. Przyjęcie protokołu z poprzedniego posiedzenia</w:t>
      </w:r>
    </w:p>
    <w:p w14:paraId="4D595F29" w14:textId="77777777" w:rsidR="00160893" w:rsidRPr="006C1A65" w:rsidRDefault="00A21632">
      <w:pPr>
        <w:rPr>
          <w:lang w:val="pl-PL"/>
        </w:rPr>
      </w:pPr>
      <w:r w:rsidRPr="006C1A65">
        <w:rPr>
          <w:lang w:val="pl-PL"/>
        </w:rPr>
        <w:t>Zatwierdzono protokół z posiedzenia wyjazdowego w Brzozie (4 lutego 2025 r.). Jedna osoba wstrzymała się od głosu.</w:t>
      </w:r>
    </w:p>
    <w:p w14:paraId="78A48986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4. Informacja o planach związanych z budową i modernizacją kolei oraz dróg</w:t>
      </w:r>
    </w:p>
    <w:p w14:paraId="5B3CCD84" w14:textId="77777777" w:rsidR="00160893" w:rsidRPr="006C1A65" w:rsidRDefault="00A21632">
      <w:pPr>
        <w:rPr>
          <w:lang w:val="pl-PL"/>
        </w:rPr>
      </w:pPr>
      <w:r w:rsidRPr="006C1A65">
        <w:rPr>
          <w:lang w:val="pl-PL"/>
        </w:rPr>
        <w:t>- Omówiono modernizację linii kolejowych 201 i 131 – projekt oczekuje na finansowanie.</w:t>
      </w:r>
      <w:r w:rsidRPr="006C1A65">
        <w:rPr>
          <w:lang w:val="pl-PL"/>
        </w:rPr>
        <w:br/>
        <w:t>- PKP wycofało się z budowy dwóch istotnych wiaduktów w Nowej Wsi Wielkiej.</w:t>
      </w:r>
      <w:r w:rsidRPr="006C1A65">
        <w:rPr>
          <w:lang w:val="pl-PL"/>
        </w:rPr>
        <w:br/>
        <w:t>- Dyskutowano przebieg obwodnicy Nowej Wsi Wielkiej i Tarkowa Dolnego – prace dokumentacyjne trwają.</w:t>
      </w:r>
      <w:r w:rsidRPr="006C1A65">
        <w:rPr>
          <w:lang w:val="pl-PL"/>
        </w:rPr>
        <w:br/>
        <w:t>- Podkreślono znaczenie planowanej drogi Inowrocław–Rojewo–Nowa Wieś Wielka wraz z wiaduktem nad bocznicą PERN.</w:t>
      </w:r>
    </w:p>
    <w:p w14:paraId="46A53A43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5. Informacja o stanie realizacji inwestycji gminnych w 2024 r.</w:t>
      </w:r>
    </w:p>
    <w:p w14:paraId="4BB8F91A" w14:textId="77777777" w:rsidR="00160893" w:rsidRPr="006C1A65" w:rsidRDefault="00A21632">
      <w:pPr>
        <w:rPr>
          <w:lang w:val="pl-PL"/>
        </w:rPr>
      </w:pPr>
      <w:r w:rsidRPr="006C1A65">
        <w:rPr>
          <w:lang w:val="pl-PL"/>
        </w:rPr>
        <w:t>- Większość inwestycji zakończono zgodnie z planem.</w:t>
      </w:r>
      <w:r w:rsidRPr="006C1A65">
        <w:rPr>
          <w:lang w:val="pl-PL"/>
        </w:rPr>
        <w:br/>
        <w:t>- W realizacji pozostają: dokumentacje drogowe, kanalizacja w Kobylarniach i Nowym Smolnie, tor łuczniczy.</w:t>
      </w:r>
      <w:r w:rsidRPr="006C1A65">
        <w:rPr>
          <w:lang w:val="pl-PL"/>
        </w:rPr>
        <w:br/>
        <w:t>- Rozpoczęto aktualizację kosztorysów dla obiektów publicznych.</w:t>
      </w:r>
    </w:p>
    <w:p w14:paraId="12392F58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6. Dyskusja nad rozbudową infrastruktury wodno-kanalizacyjnej</w:t>
      </w:r>
    </w:p>
    <w:p w14:paraId="36D9EEBA" w14:textId="52B34E70" w:rsidR="00160893" w:rsidRPr="006C1A65" w:rsidRDefault="00A21632">
      <w:pPr>
        <w:rPr>
          <w:lang w:val="pl-PL"/>
        </w:rPr>
      </w:pPr>
      <w:r w:rsidRPr="006C1A65">
        <w:rPr>
          <w:lang w:val="pl-PL"/>
        </w:rPr>
        <w:t>- Podpisanie umowy na opracowanie dokumentacji dla nowej stacji wodociągowej (koszt ok. 260 tys. zł).</w:t>
      </w:r>
      <w:r w:rsidRPr="006C1A65">
        <w:rPr>
          <w:lang w:val="pl-PL"/>
        </w:rPr>
        <w:br/>
        <w:t>- Ograniczone możliwości obsługi bloków wielorodzinnych.</w:t>
      </w:r>
      <w:r w:rsidRPr="006C1A65">
        <w:rPr>
          <w:lang w:val="pl-PL"/>
        </w:rPr>
        <w:br/>
        <w:t>- Modernizacja stacji uzdatniania wody – koszt ok. 15 mln zł</w:t>
      </w:r>
      <w:r w:rsidRPr="006C1A65">
        <w:rPr>
          <w:lang w:val="pl-PL"/>
        </w:rPr>
        <w:br/>
        <w:t>- Konieczność modernizacji sterowników i urządzeń (koszt 68 tys. zł).</w:t>
      </w:r>
    </w:p>
    <w:p w14:paraId="61A83268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lastRenderedPageBreak/>
        <w:t>7. Informacja o stanie oświetlenia ulicznego i kosztach energii</w:t>
      </w:r>
    </w:p>
    <w:p w14:paraId="0CA29BA6" w14:textId="77777777" w:rsidR="00160893" w:rsidRPr="006C1A65" w:rsidRDefault="00A21632">
      <w:pPr>
        <w:rPr>
          <w:lang w:val="pl-PL"/>
        </w:rPr>
      </w:pPr>
      <w:r w:rsidRPr="006C1A65">
        <w:rPr>
          <w:lang w:val="pl-PL"/>
        </w:rPr>
        <w:t>- Wymieniono 167 punktów świetlnych na LED, oszczędność ok. 200 tys. zł rocznie.</w:t>
      </w:r>
      <w:r w:rsidRPr="006C1A65">
        <w:rPr>
          <w:lang w:val="pl-PL"/>
        </w:rPr>
        <w:br/>
        <w:t>- W trakcie drugi etap modernizacji (544 punkty świetlne).</w:t>
      </w:r>
      <w:r w:rsidRPr="006C1A65">
        <w:rPr>
          <w:lang w:val="pl-PL"/>
        </w:rPr>
        <w:br/>
        <w:t>- Wskazano problem wysokich opłat stałych.</w:t>
      </w:r>
      <w:r w:rsidRPr="006C1A65">
        <w:rPr>
          <w:lang w:val="pl-PL"/>
        </w:rPr>
        <w:br/>
        <w:t>- Koszt energii w 2024 r. – ok. 1,3 mln zł.</w:t>
      </w:r>
    </w:p>
    <w:p w14:paraId="5539D6F1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8. Informacja o gospodarowaniu nieruchomościami</w:t>
      </w:r>
    </w:p>
    <w:p w14:paraId="26F7B8C3" w14:textId="0A117A17" w:rsidR="00160893" w:rsidRPr="006C1A65" w:rsidRDefault="00A21632">
      <w:pPr>
        <w:rPr>
          <w:lang w:val="pl-PL"/>
        </w:rPr>
      </w:pPr>
      <w:r w:rsidRPr="006C1A65">
        <w:rPr>
          <w:lang w:val="pl-PL"/>
        </w:rPr>
        <w:t>- Nieznaczne zmiany stanu nieruchomości.</w:t>
      </w:r>
      <w:r w:rsidRPr="006C1A65">
        <w:rPr>
          <w:lang w:val="pl-PL"/>
        </w:rPr>
        <w:br/>
        <w:t>- Dochody ze sprzedaży gruntów będą maleć.</w:t>
      </w:r>
      <w:r w:rsidRPr="006C1A65">
        <w:rPr>
          <w:lang w:val="pl-PL"/>
        </w:rPr>
        <w:br/>
        <w:t>- Rosną koszty odszkodowań za przejęte grunty</w:t>
      </w:r>
      <w:r w:rsidR="006C1A65">
        <w:rPr>
          <w:lang w:val="pl-PL"/>
        </w:rPr>
        <w:t>.</w:t>
      </w:r>
    </w:p>
    <w:p w14:paraId="0877E92F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9. Informacja o gospodarce odpadami</w:t>
      </w:r>
    </w:p>
    <w:p w14:paraId="7B396977" w14:textId="74710E42" w:rsidR="00160893" w:rsidRPr="006C1A65" w:rsidRDefault="00A21632">
      <w:pPr>
        <w:rPr>
          <w:lang w:val="pl-PL"/>
        </w:rPr>
      </w:pPr>
      <w:r w:rsidRPr="006C1A65">
        <w:rPr>
          <w:lang w:val="pl-PL"/>
        </w:rPr>
        <w:t>- Omówiono nowe obowiązki w zakresie zbiórki odzieży i obuwia.</w:t>
      </w:r>
      <w:r w:rsidRPr="006C1A65">
        <w:rPr>
          <w:lang w:val="pl-PL"/>
        </w:rPr>
        <w:br/>
        <w:t xml:space="preserve">- Prowadzone rozmowy z firmą </w:t>
      </w:r>
      <w:proofErr w:type="spellStart"/>
      <w:r w:rsidR="006C1A65">
        <w:rPr>
          <w:lang w:val="pl-PL"/>
        </w:rPr>
        <w:t>Corimp</w:t>
      </w:r>
      <w:proofErr w:type="spellEnd"/>
      <w:r w:rsidRPr="006C1A65">
        <w:rPr>
          <w:lang w:val="pl-PL"/>
        </w:rPr>
        <w:br/>
        <w:t>- Problem z odpadami z budów i firm przekazywanych do systemu komunalnego.</w:t>
      </w:r>
    </w:p>
    <w:p w14:paraId="648FFFAD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10. Informacja o składowisku odpadów w Tarkowie Dolnym</w:t>
      </w:r>
    </w:p>
    <w:p w14:paraId="03507D06" w14:textId="055AC5E4" w:rsidR="00160893" w:rsidRPr="006C1A65" w:rsidRDefault="00A21632">
      <w:pPr>
        <w:rPr>
          <w:lang w:val="pl-PL"/>
        </w:rPr>
      </w:pPr>
      <w:r w:rsidRPr="006C1A65">
        <w:rPr>
          <w:lang w:val="pl-PL"/>
        </w:rPr>
        <w:t>- Składowisko pozostaje zabezpieczone.</w:t>
      </w:r>
      <w:r w:rsidRPr="006C1A65">
        <w:rPr>
          <w:lang w:val="pl-PL"/>
        </w:rPr>
        <w:br/>
        <w:t>- Spór kompetencyjny między starostwem a marszałkiem od 2022 r.</w:t>
      </w:r>
    </w:p>
    <w:p w14:paraId="41D8F53E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11. Informacja o rozbiórce hotelu w Chmielnikach</w:t>
      </w:r>
    </w:p>
    <w:p w14:paraId="3B452FDB" w14:textId="77777777" w:rsidR="00160893" w:rsidRPr="006C1A65" w:rsidRDefault="00A21632">
      <w:pPr>
        <w:rPr>
          <w:lang w:val="pl-PL"/>
        </w:rPr>
      </w:pPr>
      <w:r w:rsidRPr="006C1A65">
        <w:rPr>
          <w:lang w:val="pl-PL"/>
        </w:rPr>
        <w:t>- Obiekt posiada decyzję o rozbiórce bezterminową.</w:t>
      </w:r>
      <w:r w:rsidRPr="006C1A65">
        <w:rPr>
          <w:lang w:val="pl-PL"/>
        </w:rPr>
        <w:br/>
        <w:t>- Koszt rozbiórki oszacowano na 170–200 tys. zł.</w:t>
      </w:r>
      <w:r w:rsidRPr="006C1A65">
        <w:rPr>
          <w:lang w:val="pl-PL"/>
        </w:rPr>
        <w:br/>
        <w:t>- Brak pilnej potrzeby wyburzenia.</w:t>
      </w:r>
      <w:r w:rsidRPr="006C1A65">
        <w:rPr>
          <w:lang w:val="pl-PL"/>
        </w:rPr>
        <w:br/>
        <w:t>- Dyskutowano możliwość wykorzystania działki na cele gminne.</w:t>
      </w:r>
    </w:p>
    <w:p w14:paraId="6849B75A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12. Sprawy różne</w:t>
      </w:r>
    </w:p>
    <w:p w14:paraId="6F0BECE1" w14:textId="77777777" w:rsidR="00160893" w:rsidRPr="006C1A65" w:rsidRDefault="00A21632">
      <w:pPr>
        <w:rPr>
          <w:lang w:val="pl-PL"/>
        </w:rPr>
      </w:pPr>
      <w:r w:rsidRPr="006C1A65">
        <w:rPr>
          <w:lang w:val="pl-PL"/>
        </w:rPr>
        <w:t>- Dyskusja o trudnych warunkach lokalowych Urzędu Gminy.</w:t>
      </w:r>
      <w:r w:rsidRPr="006C1A65">
        <w:rPr>
          <w:lang w:val="pl-PL"/>
        </w:rPr>
        <w:br/>
        <w:t>- Kluczowe inwestycje: sala gimnastyczna (20 mln zł), stacja wodociągowa (15 mln zł).</w:t>
      </w:r>
      <w:r w:rsidRPr="006C1A65">
        <w:rPr>
          <w:lang w:val="pl-PL"/>
        </w:rPr>
        <w:br/>
        <w:t>- Dyskutowano przyszłość terenów w Chmielnikach.</w:t>
      </w:r>
      <w:r w:rsidRPr="006C1A65">
        <w:rPr>
          <w:lang w:val="pl-PL"/>
        </w:rPr>
        <w:br/>
        <w:t>- Wniosek o pozyskanie ambulansu dla gminy.</w:t>
      </w:r>
    </w:p>
    <w:p w14:paraId="378B773D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13. Zakończenie posiedzenia</w:t>
      </w:r>
    </w:p>
    <w:p w14:paraId="10D79529" w14:textId="77777777" w:rsidR="00160893" w:rsidRPr="006C1A65" w:rsidRDefault="00A21632">
      <w:pPr>
        <w:pStyle w:val="Nagwek2"/>
        <w:rPr>
          <w:lang w:val="pl-PL"/>
        </w:rPr>
      </w:pPr>
      <w:r w:rsidRPr="006C1A65">
        <w:rPr>
          <w:lang w:val="pl-PL"/>
        </w:rPr>
        <w:t>Wnioski i rekomendacje Komisji</w:t>
      </w:r>
    </w:p>
    <w:p w14:paraId="3981FA45" w14:textId="77777777" w:rsidR="00160893" w:rsidRPr="006C1A65" w:rsidRDefault="00A21632">
      <w:pPr>
        <w:rPr>
          <w:lang w:val="pl-PL"/>
        </w:rPr>
      </w:pPr>
      <w:r w:rsidRPr="006C1A65">
        <w:rPr>
          <w:lang w:val="pl-PL"/>
        </w:rPr>
        <w:t>1. Kontynuować działania związane z modernizacją infrastruktury wodno-kanalizacyjnej i energetycznej.</w:t>
      </w:r>
      <w:r w:rsidRPr="006C1A65">
        <w:rPr>
          <w:lang w:val="pl-PL"/>
        </w:rPr>
        <w:br/>
        <w:t>2. Zabezpieczyć środki na wkład własny gminy w inwestycję drogową Inowrocław–Rojewo–Nowa Wieś Wielka.</w:t>
      </w:r>
      <w:r w:rsidRPr="006C1A65">
        <w:rPr>
          <w:lang w:val="pl-PL"/>
        </w:rPr>
        <w:br/>
        <w:t>3. Rozważyć ustawienie pojemników na odzież i obuwie.</w:t>
      </w:r>
      <w:r w:rsidRPr="006C1A65">
        <w:rPr>
          <w:lang w:val="pl-PL"/>
        </w:rPr>
        <w:br/>
        <w:t>4. Monitorować postępowanie w sprawie składowiska w Tarkowie Dolnym.</w:t>
      </w:r>
      <w:r w:rsidRPr="006C1A65">
        <w:rPr>
          <w:lang w:val="pl-PL"/>
        </w:rPr>
        <w:br/>
        <w:t>5. Przygotować koncepcję zagospodarowania terenu po hotelu w Chmielnikach.</w:t>
      </w:r>
      <w:r w:rsidRPr="006C1A65">
        <w:rPr>
          <w:lang w:val="pl-PL"/>
        </w:rPr>
        <w:br/>
        <w:t>6. Rozpocząć prace nad poprawą warunków lokalowych Urzędu Gminy.</w:t>
      </w:r>
    </w:p>
    <w:p w14:paraId="4A6B01A2" w14:textId="6CA75983" w:rsidR="00160893" w:rsidRPr="0003213A" w:rsidRDefault="00A21632">
      <w:pPr>
        <w:rPr>
          <w:lang w:val="pl-PL"/>
        </w:rPr>
      </w:pPr>
      <w:r w:rsidRPr="006C1A65">
        <w:rPr>
          <w:lang w:val="pl-PL"/>
        </w:rPr>
        <w:lastRenderedPageBreak/>
        <w:br/>
      </w:r>
      <w:r w:rsidRPr="006C1A65">
        <w:rPr>
          <w:lang w:val="pl-PL"/>
        </w:rPr>
        <w:br/>
      </w:r>
      <w:r w:rsidRPr="0003213A">
        <w:rPr>
          <w:lang w:val="pl-PL"/>
        </w:rPr>
        <w:t>Przewodniczący Komisji:</w:t>
      </w:r>
      <w:r w:rsidR="0003213A">
        <w:rPr>
          <w:lang w:val="pl-PL"/>
        </w:rPr>
        <w:t xml:space="preserve"> Radny</w:t>
      </w:r>
      <w:r w:rsidRPr="0003213A">
        <w:rPr>
          <w:lang w:val="pl-PL"/>
        </w:rPr>
        <w:t xml:space="preserve"> </w:t>
      </w:r>
      <w:r w:rsidR="0003213A" w:rsidRPr="0003213A">
        <w:rPr>
          <w:lang w:val="pl-PL"/>
        </w:rPr>
        <w:t>Adam B</w:t>
      </w:r>
      <w:r w:rsidR="0003213A">
        <w:rPr>
          <w:lang w:val="pl-PL"/>
        </w:rPr>
        <w:t>ocheński</w:t>
      </w:r>
    </w:p>
    <w:p w14:paraId="062A7228" w14:textId="76AE96F0" w:rsidR="00160893" w:rsidRPr="0003213A" w:rsidRDefault="00A21632">
      <w:pPr>
        <w:rPr>
          <w:lang w:val="pl-PL"/>
        </w:rPr>
      </w:pPr>
      <w:r w:rsidRPr="0003213A">
        <w:rPr>
          <w:lang w:val="pl-PL"/>
        </w:rPr>
        <w:t xml:space="preserve">Protokolant: </w:t>
      </w:r>
      <w:r w:rsidR="0003213A">
        <w:rPr>
          <w:lang w:val="pl-PL"/>
        </w:rPr>
        <w:t>Radny Mateusz Flis</w:t>
      </w:r>
    </w:p>
    <w:sectPr w:rsidR="00160893" w:rsidRPr="000321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8948382">
    <w:abstractNumId w:val="8"/>
  </w:num>
  <w:num w:numId="2" w16cid:durableId="710302009">
    <w:abstractNumId w:val="6"/>
  </w:num>
  <w:num w:numId="3" w16cid:durableId="1712920332">
    <w:abstractNumId w:val="5"/>
  </w:num>
  <w:num w:numId="4" w16cid:durableId="555168948">
    <w:abstractNumId w:val="4"/>
  </w:num>
  <w:num w:numId="5" w16cid:durableId="1292129936">
    <w:abstractNumId w:val="7"/>
  </w:num>
  <w:num w:numId="6" w16cid:durableId="1303970872">
    <w:abstractNumId w:val="3"/>
  </w:num>
  <w:num w:numId="7" w16cid:durableId="1299187442">
    <w:abstractNumId w:val="2"/>
  </w:num>
  <w:num w:numId="8" w16cid:durableId="205915441">
    <w:abstractNumId w:val="1"/>
  </w:num>
  <w:num w:numId="9" w16cid:durableId="144959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13A"/>
    <w:rsid w:val="00034616"/>
    <w:rsid w:val="0006063C"/>
    <w:rsid w:val="0015074B"/>
    <w:rsid w:val="00160893"/>
    <w:rsid w:val="0029639D"/>
    <w:rsid w:val="00326F90"/>
    <w:rsid w:val="006C1A65"/>
    <w:rsid w:val="00962AA8"/>
    <w:rsid w:val="00A2163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59486"/>
  <w14:defaultImageDpi w14:val="300"/>
  <w15:docId w15:val="{6A7F45C6-5839-4C12-A94F-357E326D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Mateusz Flis</cp:lastModifiedBy>
  <cp:revision>2</cp:revision>
  <dcterms:created xsi:type="dcterms:W3CDTF">2025-09-23T07:28:00Z</dcterms:created>
  <dcterms:modified xsi:type="dcterms:W3CDTF">2025-09-23T07:28:00Z</dcterms:modified>
  <cp:category/>
</cp:coreProperties>
</file>