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EB" w:rsidRPr="009A4AD0" w:rsidRDefault="009A4AD0" w:rsidP="009A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Protokół z posiedzenia Komisji łączonych Rady Gminy Nowa Wieś Wielka</w:t>
      </w:r>
      <w:r w:rsidR="00DE5397" w:rsidRPr="009A4AD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z dnia 28 kwietnia 2025 r.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br/>
      </w:r>
    </w:p>
    <w:p w:rsidR="004932EB" w:rsidRPr="009A4AD0" w:rsidRDefault="009A4AD0" w:rsidP="009A4AD0">
      <w:pPr>
        <w:pStyle w:val="Listanumerowana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Porządek obrad: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1. Otwarcie posiedzenia i stwierdzenie quorum.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2. Przyjęcie protokołu poprzedniego posiedzenia komisji łączonych.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3. Opiniowanie projektów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uchwał i materiałów na XI sesję Rady Gminy.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4. Sprawy różne.</w:t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5. Zakończenie posiedzenia.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Ad 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5397" w:rsidRPr="009A4AD0">
        <w:rPr>
          <w:rFonts w:ascii="Times New Roman" w:hAnsi="Times New Roman" w:cs="Times New Roman"/>
          <w:sz w:val="24"/>
          <w:szCs w:val="24"/>
          <w:lang w:val="pl-PL"/>
        </w:rPr>
        <w:t>W posiedzeniu wzięło udział 14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radnych, co stanowiło kworum do prawomocności obrad Komisji.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932EB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Ad 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Przewodniczący posiedzenia zapytał, czy wszyscy radni zapoznali się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z pro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tokołem, po czym zarządził głosowanie nad jego przyjęciem. Protokół został przyjęty jednogłośnie.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Ad 3.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Opiniowanie projektów uchwał i materiałów na XI sesję Rady Gminy:</w:t>
      </w: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uchwały zmieniającej uchwałę w sprawie uchwalenia Wieloletniej Prognozy Finansow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ej Gminy Nowa Wieś Wielka na lata 2025-2031.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uchwały zmieniającej uchwałę w sprawie uchwalenia budżetu Gminy Nowa Wieś Wielka na 2025 r.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uchwały w sprawie gminnego ekwiwalentu pieniężnego dla strażaków ratowników ochotniczych straży pożarnych.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 przedyskutowaniu projektu uchwały zaopiniowała go </w:t>
      </w:r>
      <w:r>
        <w:rPr>
          <w:rFonts w:ascii="Times New Roman" w:hAnsi="Times New Roman" w:cs="Times New Roman"/>
          <w:sz w:val="24"/>
          <w:szCs w:val="24"/>
          <w:lang w:val="pl-PL"/>
        </w:rPr>
        <w:t>negatywnie.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zatwierdzenia Regulaminu Rady Społecznej przy SPZOZ w Nowej Wsi Wielkiej.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Informacja o działalności Gminnej Przychodni 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Nowej Wsi Wielkiej za 2024 r. Informację zaopiniowano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uchwały w sprawie zatwierdzenia sprawozdania finansowego SPZOZ w Now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ej Wsi Wielkiej za 2024 rok.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zbycie nieruchomości gruntowej położonej w Brzozie.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 przedyskutowaniu projektu uchwały zaopiniowała go </w:t>
      </w:r>
      <w:r>
        <w:rPr>
          <w:rFonts w:ascii="Times New Roman" w:hAnsi="Times New Roman" w:cs="Times New Roman"/>
          <w:sz w:val="24"/>
          <w:szCs w:val="24"/>
          <w:lang w:val="pl-PL"/>
        </w:rPr>
        <w:t>negatywnie.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uchwały w sprawie wyrażenia zgody na nabycie nieruchomości gruntowej położonej w Kobylarni.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ustanowienie służebności </w:t>
      </w:r>
      <w:proofErr w:type="spellStart"/>
      <w:r w:rsidRPr="009A4AD0">
        <w:rPr>
          <w:rFonts w:ascii="Times New Roman" w:hAnsi="Times New Roman" w:cs="Times New Roman"/>
          <w:sz w:val="24"/>
          <w:szCs w:val="24"/>
          <w:lang w:val="pl-PL"/>
        </w:rPr>
        <w:t>przesyłu</w:t>
      </w:r>
      <w:proofErr w:type="spellEnd"/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na rzecz ENEA w Olimpinie.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rażenia zgody na zbycie nieruchomości gruntowej położonej w Olimpinie.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 przedyskutowaniu projektu uchwały zaopiniowała go </w:t>
      </w:r>
      <w:r>
        <w:rPr>
          <w:rFonts w:ascii="Times New Roman" w:hAnsi="Times New Roman" w:cs="Times New Roman"/>
          <w:sz w:val="24"/>
          <w:szCs w:val="24"/>
          <w:lang w:val="pl-PL"/>
        </w:rPr>
        <w:t>negatywnie.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oddanie w dzierżawę nieruchomości poło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żonej w Nowej Wsi Wielkiej, stanowiącej mienie komunalne Gminy.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 przedyskutowaniu projektu uchwały zaopiniowała go </w:t>
      </w:r>
      <w:r>
        <w:rPr>
          <w:rFonts w:ascii="Times New Roman" w:hAnsi="Times New Roman" w:cs="Times New Roman"/>
          <w:sz w:val="24"/>
          <w:szCs w:val="24"/>
          <w:lang w:val="pl-PL"/>
        </w:rPr>
        <w:t>negatywnie.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zbycie nieruchomości gruntowej położonej w Pr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ądocinie.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oddanie w dzierżawę nieruchomości położonych w Olimpinie, stanowiących mienie komunalne Gminy. Proj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ekt uchwały omówił odpowiedni przedstawiciel.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zbycie nieruchomości położonych w Olimpinie, stanowiących mienie komunalne Gminy.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>Opiniowanie projektu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uchwały w sprawie wyrażenia zgody na zamianę nieruchomości gruntowych położonych w Prądocinie.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chwały w sprawie przekazania wniosku według właściwości.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>
        <w:rPr>
          <w:rFonts w:ascii="Times New Roman" w:hAnsi="Times New Roman" w:cs="Times New Roman"/>
          <w:sz w:val="24"/>
          <w:szCs w:val="24"/>
          <w:lang w:val="pl-PL"/>
        </w:rPr>
        <w:t>po przedyskutowaniu projektu uchwały zaopiniowała go pozytywnie.</w:t>
      </w: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- Sprawozdanie z realizacji „Gminnego programu współdziałania z organiz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acjami pozarządowymi w 2024 r.”. </w:t>
      </w:r>
      <w:r>
        <w:rPr>
          <w:rFonts w:ascii="Times New Roman" w:hAnsi="Times New Roman" w:cs="Times New Roman"/>
          <w:sz w:val="24"/>
          <w:szCs w:val="24"/>
          <w:lang w:val="pl-PL"/>
        </w:rPr>
        <w:t>Sprawozdanie zaopiniowano pozytywnie.</w:t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 xml:space="preserve">Ad 4. 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Sprawy różne:</w:t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Spraw różnych nie zgłoszono.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 xml:space="preserve">Ad 5. 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Zakończenie posiedzenia:</w:t>
      </w: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Po wyczerpaniu wszystkich punktów porządku obrad,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Przewodniczący posiedzenia podziękował wszystkim za udział i dokonał za</w:t>
      </w:r>
      <w:bookmarkStart w:id="0" w:name="_GoBack"/>
      <w:bookmarkEnd w:id="0"/>
      <w:r w:rsidRPr="009A4AD0">
        <w:rPr>
          <w:rFonts w:ascii="Times New Roman" w:hAnsi="Times New Roman" w:cs="Times New Roman"/>
          <w:sz w:val="24"/>
          <w:szCs w:val="24"/>
          <w:lang w:val="pl-PL"/>
        </w:rPr>
        <w:t>mknięcia obrad.</w:t>
      </w:r>
    </w:p>
    <w:sectPr w:rsidR="004932EB" w:rsidRPr="009A4A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32EB"/>
    <w:rsid w:val="009A4AD0"/>
    <w:rsid w:val="00AA1D8D"/>
    <w:rsid w:val="00B47730"/>
    <w:rsid w:val="00CB0664"/>
    <w:rsid w:val="00DE53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7058F60-D4D7-49D7-9467-D3D664F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DEDAA4-F8A9-4112-9CCD-FCA0F211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Konto Microsoft</cp:lastModifiedBy>
  <cp:revision>2</cp:revision>
  <dcterms:created xsi:type="dcterms:W3CDTF">2025-05-26T08:42:00Z</dcterms:created>
  <dcterms:modified xsi:type="dcterms:W3CDTF">2025-05-26T08:42:00Z</dcterms:modified>
  <cp:category/>
</cp:coreProperties>
</file>